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54FE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0"/>
        <w:textAlignment w:val="auto"/>
        <w:rPr>
          <w:rFonts w:ascii="Microsoft YaHei UI" w:hAnsi="Microsoft YaHei UI" w:eastAsia="Microsoft YaHei UI" w:cs="Microsoft YaHei UI"/>
          <w:b/>
          <w:bCs/>
          <w:i w:val="0"/>
          <w:iCs w:val="0"/>
          <w:caps w:val="0"/>
          <w:spacing w:val="8"/>
          <w:sz w:val="33"/>
          <w:szCs w:val="33"/>
        </w:rPr>
      </w:pPr>
      <w:bookmarkStart w:id="0" w:name="_GoBack"/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8"/>
          <w:sz w:val="33"/>
          <w:szCs w:val="33"/>
          <w:bdr w:val="none" w:color="auto" w:sz="0" w:space="0"/>
          <w:shd w:val="clear" w:fill="FFFFFF"/>
        </w:rPr>
        <w:t>河南省多校联考2025-2026学年高三上学期阶段性检测语文试题</w:t>
      </w:r>
    </w:p>
    <w:bookmarkEnd w:id="0"/>
    <w:p w14:paraId="1F5E9A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注意事项：</w:t>
      </w:r>
    </w:p>
    <w:p w14:paraId="733810C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1.答卷前，考生务必用黑色字迹的钢笔或签字笔将自己的姓名和考生号、试室号、座位号填写在答题卡上。用2B铅笔将试卷类型（A）填涂在答题卡相应位置上。</w:t>
      </w:r>
    </w:p>
    <w:p w14:paraId="41D5FC2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2.选择题每小题选出答案后，用2B铅笔把答题卡上对应题目选项的答案信息点涂黑。如需改动，用橡皮擦干净后，再选涂其他答案，答案不能答在试卷上。</w:t>
      </w:r>
    </w:p>
    <w:p w14:paraId="6E9B89A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一、现代文阅读（35分）</w:t>
      </w:r>
    </w:p>
    <w:p w14:paraId="3FDFF22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（一）阅读下面的文字，完成下面小题。（19分）</w:t>
      </w:r>
    </w:p>
    <w:p w14:paraId="3B16C9D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“清晰”可以说是学习的基本窍门，掌握了它，我们就可以化解学习中很多常见的问题。不过，要想掌握这个窍门，我们需要先从下面的问题开始思考：机器人和人最大的区别是什么？</w:t>
      </w:r>
    </w:p>
    <w:p w14:paraId="438A85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这个问题有很多答案，但在这个语境下，我想告诉你，机器人没有潜意识。因为它的每一个动作，包括转动“躯体”、弯曲“手指”、提高“说话”的音量等，在其“大脑”中都由精确的数值控制，一旦断电，机器人就会停止工作。但人不同，人若是晕厥、失去了意识，虽然会瘫倒在地，但心跳、呼吸、消化等功能并不会立即停止，因为它们受潜意识控制，除非物理死亡，否则潜意识永远不会消失。</w:t>
      </w:r>
    </w:p>
    <w:p w14:paraId="7D8CCC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如果和机器人一样，用数值控制每一块肌肉，调节每一种激素，处理每一个神经信号，那么人根本无法存活，因为即使是举手投足这种看似简单的动作，大脑需要处理的信息都是海量的。为了更好地生存，进化之手巧妙地采用了意识分层的手段，它让潜意识负责生理系统，让意识负责社会系统，如此分工，意识便得到了解放，可以全力投入高级的社会活动或学习活动。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FFFFFF"/>
          <w:spacing w:val="8"/>
          <w:sz w:val="24"/>
          <w:szCs w:val="24"/>
          <w:bdr w:val="none" w:color="auto" w:sz="0" w:space="0"/>
          <w:shd w:val="clear" w:fill="FFFFFF"/>
        </w:rPr>
        <w:t>超  然 客 公 众 号</w:t>
      </w:r>
    </w:p>
    <w:p w14:paraId="1BED1C4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这就是进化的力量。然而进化是一把双刃剑，意识分层在给人类带来巨大好处的同时也带来了副作用——模糊。因为处理各种信息的速度不对等，意识很难介入潜意识，而潜意识却能轻易左右意识（你肯定记得本能脑和情绪脑的运行速度至少可达11，000，000次/秒，而理智脑的最快运行速度仅为40次/秒），所以人们总是做着自己不理解的事，比如明明想去学习，结果转身就拿起了手机；明明知道有些担忧毫无意义，却总是忍不住陷入焦虑，就像身后有个影子，它能影响你，但你不知道它是什么，回头看去一片模糊。</w:t>
      </w:r>
    </w:p>
    <w:p w14:paraId="05DF57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这种模糊让人心生迷茫和恐惧，而迷茫和恐惧又使我们的学习、情绪和行动遭遇各种困扰，继而影响我们学习的状态。</w:t>
      </w:r>
    </w:p>
    <w:p w14:paraId="7AD7BCF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从某个角度看，模糊就是学习的困扰之源。而学习更像一场消除模糊的比赛，谁的模糊越严重，谁就越落后；谁的模糊越轻微，谁就越领先。</w:t>
      </w:r>
    </w:p>
    <w:p w14:paraId="06F7255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人类的大脑天生对新鲜事物感到好奇，但它不喜欢有压力的学习，特别是像学校里那些有考试的学习，它会本能地抗拒，因为这类事极其耗能。</w:t>
      </w:r>
    </w:p>
    <w:p w14:paraId="3D9B7E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在漫长的进化过程中，生命的首要任务是生存，于是，基因自我设计的第一原则是节能，凡耗能高的事情都会被视为对生存的威胁。而潜意识没有思维，只有本能，它会努力让身体走低能耗路线，诱导我们娱乐、享受，所以本能通常都是阻碍学习的。而现代社会要求我们必须具备足够、必要的知识，这样才能生存，所以我们必须做一些反本能的事情，比如学习。</w:t>
      </w:r>
    </w:p>
    <w:p w14:paraId="5F8581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这个过程不可避免，只是很多人不知道学习能力的背后是“三个大脑”之间博弈的结果，所以他们从未主动激活自己的理智脑，而是顺着本能和情绪的喜好被动地参与学习。</w:t>
      </w:r>
    </w:p>
    <w:p w14:paraId="28C228A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这就解释了一种现象。有些人虽然看上去很努力，但他们的学习成绩始终平平，因为他们习惯在模糊区打转，在舒适区兜圈，重复做已经掌握的事情，对真正的困难视而不见，这背后都是潜意识在操控——因为基因认为这样做耗能更低。</w:t>
      </w:r>
    </w:p>
    <w:p w14:paraId="6B10755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优秀的人更倾向于做高耗能的事，比如“学霸”的秘诀往往在他们的错题本上——他们更愿意花时间明确错误，并集中精力攻克它们。比如他们面对试卷上的错题时，不会止步于写上正确的答案，而会对错题背后涉及的知识点和学习习惯进行深入探究和反思复盘，再把同类型的题目反复做几遍，直到彻底掌握相关知识。学习成绩一般的同学不是不知道这个方法，只是他们要么不去整理错题本，要么整理了也不去看，他们更喜欢勤奋地重复已经掌握的部分，而对真正的困难选择睁一只眼闭一只眼，希望能够搪塞过去，结果模糊点越积越多，以致无力应对。</w:t>
      </w:r>
    </w:p>
    <w:p w14:paraId="081EB21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不难发现，“学霸”和普通同学之间的差异不仅体现在勤奋的程度上，还体现在努力的模式上：“学霸”更愿意主动去做高耗能的事——消除模糊，制造清晰。</w:t>
      </w:r>
    </w:p>
    <w:p w14:paraId="4BD4942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回顾我们的学习过程，大家会发现，所谓学习，无非就是消除模糊的未知部分，巩固已知的内容。无论英语单词还是数学公式，你对它们记忆得越清晰、理解得越深刻，你对它们的掌握就越好。所以，消除模糊就是我们学习的目标。</w:t>
      </w:r>
    </w:p>
    <w:p w14:paraId="573842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有意思的是，学习的方法也是这四个字：消除模糊。因此，目标和方法是统一的。比如，错题本就是不断将已知部分和未知部分分开的工具，没有它，我们的学习就会缺少边界和努力的方向，学习的效能自然会降低。</w:t>
      </w:r>
    </w:p>
    <w:p w14:paraId="07E43EA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再比如，数学老师苦口婆心地劝我们在解题时养成用草稿纸的习惯，其实也是为了帮助我们制造清晰。因为我们的工作记忆非常有限，如果光在脑子里想解题思路，那么一切都是模模糊糊的，但只要把题中的条件画到纸上，解题思路马上就会变清晰。所以，那些善用草稿纸的人解题时通常是又快又对，而那些对草稿纸不屑一顾的人往往漏洞百出，他们甚至认为不用草稿纸就能解题是厉害的表现，殊不知，这是个不良的习惯。</w:t>
      </w:r>
    </w:p>
    <w:p w14:paraId="1D95CA7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种种现象都在告诉我们一个事实：无论提升学习能力还是思考能力，其方法正是不断明确核心困难或产生心得感悟，并专注于此。要做到这一点，我们就需要暂停盲目的努力，鼓起勇气去面对核心困难，花时间去梳理、分析，然后攻克它们。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FFFFFF"/>
          <w:spacing w:val="8"/>
          <w:sz w:val="24"/>
          <w:szCs w:val="24"/>
          <w:bdr w:val="none" w:color="auto" w:sz="0" w:space="0"/>
          <w:shd w:val="clear" w:fill="FFFFFF"/>
        </w:rPr>
        <w:t>超  然 客 公 众 号</w:t>
      </w:r>
    </w:p>
    <w:p w14:paraId="1F6CCB7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（摘编自周岭《认知觉醒：伴随一生的学习方法论》）</w:t>
      </w:r>
    </w:p>
    <w:p w14:paraId="63C5C90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1．下列对原文相关内容的理解和分析，正确的一项是（ ）（3分）</w:t>
      </w:r>
    </w:p>
    <w:p w14:paraId="3612CF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A．作者认为机器人和人最大的区别是是否有潜意识，机器人的动作都由数值控制，人的动作都受潜意识控制。</w:t>
      </w:r>
    </w:p>
    <w:p w14:paraId="7BA494A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B．人为了更好地生存，对意识进行了分层，让潜意识和意识负责不同的系统，让大脑从处理海量信息的活动中解脱出来。</w:t>
      </w:r>
    </w:p>
    <w:p w14:paraId="501FE8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C．“人们总是做着自己不理解的事”中的“自己”指的是理智脑，“不理解”是由于意识无法介入潜意识造成的。</w:t>
      </w:r>
    </w:p>
    <w:p w14:paraId="62C639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D．有些人不整理错题，或整理了也不看；有些人对科学运用草稿纸不屑一顾：这是错误态度，也是不良习惯的反映。</w:t>
      </w:r>
    </w:p>
    <w:p w14:paraId="647C6A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2．下列对原文相关内容的分析和评价，不正确的一项是（ ）（3分）</w:t>
      </w:r>
    </w:p>
    <w:p w14:paraId="4F4BB65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A．本文以问题开篇，《人的正确思想是从哪里来的？》也以问题开篇，这些问题不但能引出话题，而且能激发读者的阅读兴趣、引导其深入思考。</w:t>
      </w:r>
    </w:p>
    <w:p w14:paraId="7EE3023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B．文中画线句子使用的“这个”“这”“这种”等，既能指代前文内容、避免啰唆，也使相关段落衔接紧密，成为有机的整体。</w:t>
      </w:r>
    </w:p>
    <w:p w14:paraId="157CD0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C．“带来巨大好处的同时也带来了副作用”体现出思维的辩证性，“从某个角度看，模糊就是学习的困扰之源”体现了语言的严谨性。</w:t>
      </w:r>
    </w:p>
    <w:p w14:paraId="1D142DB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D．文章先提出“清晰”的重要性，然后由意识分层引出“模糊”，再谈“模糊”的影响与解决方式，末段总结全文，全文由“分”到“总”，主体部分层层深入。</w:t>
      </w:r>
    </w:p>
    <w:p w14:paraId="0F5FF8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3．下列选项中，不适合作为“消除模糊，制造清晰”论据的一项是（ ）（3分）</w:t>
      </w:r>
    </w:p>
    <w:p w14:paraId="5D2CD37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A．复习英语单词时，第一遍将未掌握的画圈标记，第二遍对仍未掌握的加三角标记，第三遍对反复记不住的再画对勾，做好层层标记。</w:t>
      </w:r>
    </w:p>
    <w:p w14:paraId="4B64EF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B．把当日要学习的知识、要完成的任务列成详细计划表，明确几点做什么、每项任务用多长时间，让计划易操作、可执行。</w:t>
      </w:r>
    </w:p>
    <w:p w14:paraId="557E28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C．对某个公式或原理进行拆解，逐字理解其含义，遇到难以弄懂的概念主动向他人请教，聚焦理解障碍，进行突破。</w:t>
      </w:r>
    </w:p>
    <w:p w14:paraId="06326D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D．在面对学习中的困难时，把具体困难逐项写在纸上，用排除法剔除次要困难，明确自己目前的三个核心困难后，专注于解决它们。</w:t>
      </w:r>
    </w:p>
    <w:p w14:paraId="1BCC3B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4．根据原文内容，请在下面文段的横线处补写出恰当的语句，每处不超过10个字。（4分）</w:t>
      </w:r>
    </w:p>
    <w:p w14:paraId="01FE1B8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小明的学习成绩徘徊不前，他很困惑：老师留的作业都做了，自己也找了很多试卷成套地练习，为什么成绩进步不明显呢？老师在与他深入沟通后，告诉他，什么题都做，会使学习缺少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u w:val="single"/>
          <w:bdr w:val="none" w:color="auto" w:sz="0" w:space="0"/>
          <w:shd w:val="clear" w:fill="FFFFFF"/>
        </w:rPr>
        <w:t>①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 ，降低学习效能。小明还告诉老师，他做题顺利时会干劲十足，但解不出难题时就会沮丧放弃。老师说这其实是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u w:val="single"/>
          <w:bdr w:val="none" w:color="auto" w:sz="0" w:space="0"/>
          <w:shd w:val="clear" w:fill="FFFFFF"/>
        </w:rPr>
        <w:t>②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 在主导行为，诱导他重复做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u w:val="single"/>
          <w:bdr w:val="none" w:color="auto" w:sz="0" w:space="0"/>
          <w:shd w:val="clear" w:fill="FFFFFF"/>
        </w:rPr>
        <w:t>③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 。老师鼓励小明，要重视错题本，整理并反复做错题，要与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u w:val="single"/>
          <w:bdr w:val="none" w:color="auto" w:sz="0" w:space="0"/>
          <w:shd w:val="clear" w:fill="FFFFFF"/>
        </w:rPr>
        <w:t>④ 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的本能对抗，对真正的困难不能有搪塞的态度。谈话结束后，小明调整了学习模式。在一段时间的努力下，他实现了分数提升的目标。</w:t>
      </w:r>
    </w:p>
    <w:p w14:paraId="457F2E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5．科普作家卡尔·萨根曾说：“好的科普作品，应该像一扇窗，让每个普通人都能透过它看到专业领域的风景，而不是筑起高墙。”请结合文章，谈谈本文是如何“打开窗户、消除高墙”的。（6分）</w:t>
      </w:r>
    </w:p>
    <w:p w14:paraId="19FB914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 </w:t>
      </w:r>
    </w:p>
    <w:p w14:paraId="47F5C90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（二）阅读下面的文字，完成下面小题。（16分）</w:t>
      </w:r>
    </w:p>
    <w:p w14:paraId="1202DAB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你好，蜣螂</w:t>
      </w:r>
    </w:p>
    <w:p w14:paraId="7C9660B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老藤</w:t>
      </w:r>
    </w:p>
    <w:p w14:paraId="3451934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上午，坪上无风，夏日的太阳照耀着五斗坪和坪上吃草的奶牛，草叶上没有露水，银背和蓝妹慢悠悠行走在草地上，目标是西面奶牛吃草的地方。</w:t>
      </w:r>
    </w:p>
    <w:p w14:paraId="6386BDB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经过一番寻找，银背和蓝妹选中一坨半干的牛粪。五斗坪的牛粪少有异味，带着一股苜蓿特有的清香，这是一种能让蜣螂兴奋不已的香味。银背和蓝妹在这坨牛粪上忙碌起来，它们先是将粪坨分解，然后滚雪球一样揉制，用了小半天工夫制成了一个乒乓球大小的粪球，然后满怀豪情踏上了回家之路。这个粪球对于银背来说十分重要，既是一家的粮仓，又将是蓝妹的产床，也是未来育儿的襁褓，粪球在，一家的生命才可以延续。</w:t>
      </w:r>
    </w:p>
    <w:p w14:paraId="24A953C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但今天银背遇到了麻烦。它推动粪球走出不远，坪上空忽然弥漫起黄色的雾气来，雾来得迅猛，像遮天的幕布把整个坪都笼罩起来，天地一片混沌。没有光，银背就找不准方向。找不到方向，只能跟着感觉走。在滚过一簇车前子后，粪球忽然自动加快了速度，骨碌碌跌进一个牛蹄坑里。很庆幸牛蹄坑里没有积水，如果有水，历尽千辛万苦搬运来的粪球就会被泡散，那样的话一切就前功尽弃。</w:t>
      </w:r>
    </w:p>
    <w:p w14:paraId="298E17D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银背找了一个坡度稍缓的地方用后背往上托举粪球，它的身体几乎倒立起来，硬是将粪球托举到牛蹄坑的边缘，很可惜没有成功。在喘息一番后，银背六足发力，用力爬上坑沿，然后用它扇形的头部往坑内掘土。掘土的活计蓝妹也会做，为了摆脱牛蹄坑的困扰，身体娇小的蓝妹也加入了掘土的劳作。牛蹄坑里的积土一点点厚了起来，聪明的银背不时跳下来活动一下粪球，让粪球像浮漂一样不至于被积土埋没。终于，坑里的积土达到一定高度，银背轻松地就将粪球蹬出了牛蹄坑。</w:t>
      </w:r>
    </w:p>
    <w:p w14:paraId="57CEF30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继续赶路，银背内心并不轻松，它不知道接下来还会遭遇什么。</w:t>
      </w:r>
    </w:p>
    <w:p w14:paraId="6F3925C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行进中，它俩来到一处平坦的沙地。想把粪球运过沙地可不是件容易事，这里有许多心怀不轨的同类，其中有两个讨厌的家伙最难缠，一个是黑牛，无赖一样总是不劳而获，劫夺他者的粪球。另一个令它头疼的是铁拐，铁拐是个荷尔蒙爆棚的单身蜣螂，它不劫粪球，专门对搬运粪球的异性下手。</w:t>
      </w:r>
    </w:p>
    <w:p w14:paraId="56F68CA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该来的总会如期而至，躲也躲不过。突然，黑牛出现在沙地前方，威风凛凛，像一只黑色的四角菱。黑牛一声不吭冲过来，前足发力将头撞向粪球。前足着地、后足蹬运粪球的银背被闪了个跟头，它转过身与黑牛搏斗起来。黑牛的扇形头颅像铲车一样坚硬，一下子将银背顶出去老远，然后若无其事地回去搬运粪球。被顶出去的银背借助一棵灰灰菜的阻挡才稳住身子，银背盯着得意洋洋的黑牛，思忖着如何才能夺回劳动果实。银背虽然体力不如黑牛，但它知道打架并不全是靠力气，很多时候胜仗要靠脑子来打。银背悄悄靠近黑牛，它没有从头部展开攻击，而是从侧面将头探到黑牛的肋部，然后像铲土一样猛地扬起，一下子就把黑牛顶翻了，六足朝天的黑牛在沙地里仰面乱蹬。蜣螂与乌龟相似，最怕仰面朝天，而相对薄弱的腹部也难以抵抗攻击。再说了，背部着地的蜣螂无法振翅，有天大的本事也无法施展。银背并不发动致命攻击，也不上前纠缠，只是冷冷地盯着黑牛，每当黑牛要翻过身来时，它会马上再拱翻一次，就这样以逸待劳，像猫戏老鼠一样折磨着黑牛。经过多番折腾，黑牛再也没有翻身的力气，六足的活动由急到缓，后来干脆放挺躺平。银背估计此时黑牛就是翻过身来，也不会有力气与自己搏斗了，便转身走向粪球，快速推动粪球往家赶。回家的路还很长，不知道还会遇到什么麻烦，过了黑牛一关，还有铁拐这个觊觎者。刚把粪球滚出沙地，银背就发现了正在梳理触角的铁拐。银背可不想和铁拐硬扛，与黑牛的搏斗经验说明，想取胜最好靠智取。它把铁拐引到水洼处，然后出其不意将铁拐掀进水里。铁拐头浸在泥水里，两只后腿在水面上乱蹬。银背看也不看水里的失败者，转身继续搬运粪球。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FFFFFF"/>
          <w:spacing w:val="8"/>
          <w:sz w:val="24"/>
          <w:szCs w:val="24"/>
          <w:bdr w:val="none" w:color="auto" w:sz="0" w:space="0"/>
          <w:shd w:val="clear" w:fill="FFFFFF"/>
        </w:rPr>
        <w:t>超然客公众号</w:t>
      </w:r>
    </w:p>
    <w:p w14:paraId="16DF571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当粪球的影子拉长到自身高度两倍的时候，一场更大的危险兜头降临。</w:t>
      </w:r>
    </w:p>
    <w:p w14:paraId="03D81DA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银背觉得耳边狂风大作，铁锹扬起的泥土像褐色的帷幔挡住了一切，它被这褐色帷幔包裹着在空中划出一道弧线，重重地跌落在草地上。青草托住了银背和蓝妹，它们在草地上翻了几个跟头，便僵在那里一动不动。</w:t>
      </w:r>
    </w:p>
    <w:p w14:paraId="20B70A6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……</w:t>
      </w:r>
    </w:p>
    <w:p w14:paraId="7811A69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小马的这一锹并没有摔碎粪球。蓝妹率先发现了粪球，顶着风爬过去死死抱住粪球不再松开。粪球既是一家的粮仓，又将是蓝妹的产床，也是未来育儿的襁褓，粪球在，一家的生命才可以延续。应该让蓝妹逃离这里，银背想，蓝妹活下去，自己才会有子孙后代。</w:t>
      </w:r>
    </w:p>
    <w:p w14:paraId="0DA29D7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银背几乎是拖着身躯爬到粪球旁，后背上的甲壳从来没有这么沉重，几乎要把体内的五脏六腑压成一张薄饼。它知道自己时间不多了，缓慢地转过身，头戳大地，用两只后腿托住粪球，然后用尽所有力气猛然一蹬，粪球连同粪球上的蓝妹被蹬出去，在推力加坡度的作用下，粪球原地弹跳了几下，接着由慢变快，向缓坡下的牛棚滚去。银背渐渐地垂下了头，趴在地上一动不动，它的身体已经失去了知觉。</w:t>
      </w:r>
    </w:p>
    <w:p w14:paraId="57F04C7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次日一早，白衣白靴的女质检员来到五斗坪，发现了草坡上的银背，她停下脚步，把银背捡起来，放在手心仔细看了一番，柔声细语地说了声：“你好，蜣螂。”说完后她把银背递给小马，交代小马把它洗净做成标本，镶个小木框，将来可以挂在屋里做装饰。“对了，要标上名字，就叫克罗斯特吧。”</w:t>
      </w:r>
    </w:p>
    <w:p w14:paraId="5560A3F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“您怎么会喜欢屎壳郎？”小马大着胆子问。</w:t>
      </w:r>
    </w:p>
    <w:p w14:paraId="1C0DCD5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“小兄弟，你知道庄子吗？这位先哲说万物生来平等，你说屎壳郎有什么不好？它用看上去肮脏的形象在诠释事实上最纯洁的理念，而且它一生都在实践自己的理念，它值得被人们做成标本挂起来。”</w:t>
      </w:r>
    </w:p>
    <w:p w14:paraId="52992AA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小马问：“那么，克罗斯特是啥意思呢？”</w:t>
      </w:r>
    </w:p>
    <w:p w14:paraId="495F5E1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女质检员抬头，手搭凉棚朝天空望了望，然后笑眯眯地对小马说：“太阳神。”</w:t>
      </w:r>
    </w:p>
    <w:p w14:paraId="2DB8EB9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小马不解：“克罗斯特是太阳神？”</w:t>
      </w:r>
    </w:p>
    <w:p w14:paraId="6F7A0C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“是的，古埃及神话中，克罗斯特是空中巨大的蜣螂，用强劲的后肢在推动地球运转。”女质检员口吻严肃，没有丝毫调侃。</w:t>
      </w:r>
    </w:p>
    <w:p w14:paraId="71725A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小马似懂非懂，但还是下意识地点了点头。</w:t>
      </w:r>
    </w:p>
    <w:p w14:paraId="5B811F8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（有删改）</w:t>
      </w:r>
    </w:p>
    <w:p w14:paraId="6B0DA54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6．下列对文本相关内容的理解，不正确的一项是（ ）（3分）</w:t>
      </w:r>
    </w:p>
    <w:p w14:paraId="007B7D2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A．开头描绘夏日无风、阳光照耀的坪上景象，营造了静谧的氛围，为蜣螂接下来的活动提供自然背景。</w:t>
      </w:r>
    </w:p>
    <w:p w14:paraId="2A22F07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B．蓝妹与银背相伴，一同制作粪球，在困境中共同掘土脱困，展现出蜣螂世界中勇敢执着的女性形象。</w:t>
      </w:r>
    </w:p>
    <w:p w14:paraId="4F52D4A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C．黑牛劫夺粪球与铁拐觊觎异性的行为，构成了同类间的生存冲突，反衬出银背对劳动成果和生命延续的双重珍视。</w:t>
      </w:r>
    </w:p>
    <w:p w14:paraId="3144506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D．女质检员将银背命名为“克罗斯特”，主要是因为二者皆为蜣螂，并且“推动粪球”的行为与“推动地球”相类似。</w:t>
      </w:r>
    </w:p>
    <w:p w14:paraId="2FDE18C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7．下列对文本艺术特色的分析鉴赏，不正确的一项是（ ）（3分）</w:t>
      </w:r>
    </w:p>
    <w:p w14:paraId="2296514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A．小说以“银背和蓝妹搬运粪球”为线索，串联起黄雾迷路、牛蹄坑受阻、沙地斗同类、遭遇铁锹等情节，给人一波三折之感。</w:t>
      </w:r>
    </w:p>
    <w:p w14:paraId="39F1883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B．文中两次重复粪球“既是一家的粮仓，又将是蓝妹的产床，也是未来育儿的襁褓”，运用反复手法强调粪球对蜣螂的重要意义。</w:t>
      </w:r>
    </w:p>
    <w:p w14:paraId="1D1DEE8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C．文中银背“身体几乎倒立”“用尽所有力气猛然一蹬”等细节描写，用夸张手法赋予蜣螂英雄色彩，暗含了对生命的敬畏。</w:t>
      </w:r>
    </w:p>
    <w:p w14:paraId="0AB9BE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D．小说结尾处女质检员与小马的对话，将叙事角度从蜣螂的微观生存提升到生命价值的哲学思考，实现了立意的拓展与升华。</w:t>
      </w:r>
    </w:p>
    <w:p w14:paraId="72122CA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8．小说中的银背表现出了不同的“智慧”，请结合文本简要分析。（4分）</w:t>
      </w:r>
    </w:p>
    <w:p w14:paraId="38D029D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 </w:t>
      </w:r>
    </w:p>
    <w:p w14:paraId="0CD021C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9．女质检员说蜣螂“用看上去肮脏的形象在诠释事实上最纯洁的理念”，请结合全文谈谈你对“最纯洁的理念”的理解。（6分）</w:t>
      </w:r>
    </w:p>
    <w:p w14:paraId="2B5EF86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 </w:t>
      </w:r>
    </w:p>
    <w:p w14:paraId="3C77E5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二、文言文阅读（22分）</w:t>
      </w:r>
    </w:p>
    <w:p w14:paraId="4C492E0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阅读下面的文言文，完成下面小题。</w:t>
      </w:r>
    </w:p>
    <w:p w14:paraId="6919324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材料一：</w:t>
      </w:r>
    </w:p>
    <w:p w14:paraId="1AD078E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自矜功伐，奋其私智而不师古，始霸王之国，欲以力征经营天下，五年卒亡其国，身死东城，尚不觉寤，不自责过失，乃引“天亡我，非用兵之罪”，岂不谬哉！</w:t>
      </w:r>
    </w:p>
    <w:p w14:paraId="0AA5002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（节选自班固《汉书·陈胜项藉传》）</w:t>
      </w:r>
    </w:p>
    <w:p w14:paraId="1C7C542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材料二：</w:t>
      </w:r>
    </w:p>
    <w:p w14:paraId="5E0FF5B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周勃、灌婴等言于汉王曰：“（陈平）事魏不容，亡归楚；不中，又亡归汉。臣闻平受诸将金，金多者得善处，金少者得恶处。平，反覆乱臣也，愿王察之！”汉王疑之，召让魏无知。无知曰：“臣所言者能也，陛下所问者行也。”汉王召让平曰：“先生事魏不中，事楚而去，今又从吾游，信者固多心乎？”平曰：“臣事魏王，魏王不能用臣说，故去；事项王，项王不能信人。闻汉王能用人，故归大王。臣裸身来，不受金无以为资。诚臣计画有可采者，愿大王用之；使无可用者，金具在，请封输官，得其骸骨。”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u w:val="single"/>
          <w:bdr w:val="none" w:color="auto" w:sz="0" w:space="0"/>
          <w:shd w:val="clear" w:fill="FFFFFF"/>
        </w:rPr>
        <w:t>汉王乃谢，厚赐，拜为护军中尉，尽护诸将。</w:t>
      </w:r>
    </w:p>
    <w:p w14:paraId="2701304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帝置酒洛阳南宫，上曰：“彻侯、诸将毋敢隐朕，皆言其情。吾所以有天下者何？项氏之所以失天下者何？”高起、王陵对曰：“陛下与天下同其利；项羽不然，有功者害之，贤者疑之，此其所以失天下也。”上曰：“公知其一，未知其二。夫子房、萧何、韩信皆人杰，吾能用之，此吾所以取天下者也。项羽有一范增而不能用，此所以为我禽也。”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FFFFFF"/>
          <w:spacing w:val="8"/>
          <w:sz w:val="24"/>
          <w:szCs w:val="24"/>
          <w:bdr w:val="none" w:color="auto" w:sz="0" w:space="0"/>
          <w:shd w:val="clear" w:fill="FFFFFF"/>
        </w:rPr>
        <w:t> 超  然 客 公 众 号</w:t>
      </w:r>
    </w:p>
    <w:p w14:paraId="61D8AF4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（节选自司马光《资治通鉴·汉纪》）</w:t>
      </w:r>
    </w:p>
    <w:p w14:paraId="7BF7B07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材料三：</w:t>
      </w:r>
    </w:p>
    <w:p w14:paraId="3D214C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若夫项羽之所以失者，非吝封爵之故。信之说，不如陈平之言之允也。陈平曰：“项王所任爱，非诸项即妻之昆弟，虽有奇士不能用。”羽，以诈兴者也；事怀王而弑之，属宋义而戕之，汉高入关而抑之，田荣之众来附而斩艾掠夺之。轻残杀者，大怨在侧而怨不可狎。左顾右盼，亦唯是兄弟姻党之足恃为援。则使轻予人以权，己且为怀王，己且为宋义。惴惴慄慄，戈戟交于梦寐，抑恶能不厚疑天下哉？然而其疑无救也。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u w:val="single"/>
          <w:bdr w:val="none" w:color="auto" w:sz="0" w:space="0"/>
          <w:shd w:val="clear" w:fill="FFFFFF"/>
        </w:rPr>
        <w:t>为汉王之腹心者项伯也其兄弟也追而迫之刭者吕马童也其故人也。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从之于大败之余者三十余骑，而兄弟姻党不与焉。怀慝求援，而终以孤立。非刓印不与者惎己而贼之，其亲戚之叛已久矣。</w:t>
      </w:r>
    </w:p>
    <w:p w14:paraId="05B7518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（节选自王夫之《读通鉴论》卷二）</w:t>
      </w:r>
    </w:p>
    <w:p w14:paraId="3BF485E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材料四：</w:t>
      </w:r>
    </w:p>
    <w:p w14:paraId="1F79955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王天下者，其资有三：有以德得之，有以力并之，有以智取之。得之以德者，三代是也；并之以力者，秦人是也；取之以智者，刘汉是也。项羽之争天下也，其所执者为何资耶？德非羽之所得言者矣，其于智、力之资又皆两亡焉。汉高祖挟其在己之智术，固无足以定天下而王之。然天下卒归之者，盖能收人之智而任之不疑也。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u w:val="single"/>
          <w:bdr w:val="none" w:color="auto" w:sz="0" w:space="0"/>
          <w:shd w:val="clear" w:fill="FFFFFF"/>
        </w:rPr>
        <w:t>夫能因人之智而任之不疑，则天下之智皆其资也，此所谓真智者也。</w:t>
      </w:r>
    </w:p>
    <w:p w14:paraId="30C54EC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（节选自何去非《何博士备论·楚汉论》）</w:t>
      </w:r>
    </w:p>
    <w:p w14:paraId="234F545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10．材料中画波浪线的部分有三处需要断句，请用铅笔将答题卡上相应位置的答案标号涂黑。（3分）</w:t>
      </w:r>
    </w:p>
    <w:p w14:paraId="6E173F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为汉王之腹A心者B项伯也C其兄弟也D追E而迫之F刭者G吕马童也H其故人也</w:t>
      </w:r>
    </w:p>
    <w:p w14:paraId="3F81F83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11．下列对材料中相关内容及加点词语的解说，不正确的一项是（ ）（3分）</w:t>
      </w:r>
    </w:p>
    <w:p w14:paraId="2428E8A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A．“平，反覆乱臣也”，判断句，与《屈原列传》“秦，虎狼之国”句式相同。</w:t>
      </w:r>
    </w:p>
    <w:p w14:paraId="5F08400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B．让，责问，与《谏逐客书》中“是以太山不让土壤”的“让”意思不同。</w:t>
      </w:r>
    </w:p>
    <w:p w14:paraId="3553634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C．“事楚而去”的“而”与《庖丁解牛》“提刀而立”的“而”用法相同。</w:t>
      </w:r>
    </w:p>
    <w:p w14:paraId="051AF4D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D．诚，假如、如果，与《屈原列传》中“楚诚能绝齐”的“诚”意思相同。</w:t>
      </w:r>
    </w:p>
    <w:p w14:paraId="0A6611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12．下列对材料有关内容的概述，不正确的一项是（ ）（3分）</w:t>
      </w:r>
    </w:p>
    <w:p w14:paraId="4479503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A．周勃、灌婴等人对陈平不满，就向汉王陈述陈平归汉之前不被他人所接纳的经历，以及他在汉营中受贿并区别待人的事实，这引起汉王对陈平的猜疑。</w:t>
      </w:r>
    </w:p>
    <w:p w14:paraId="2B4279D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B．面对汉王的责问，陈平一一加以解释，说魏王不能采纳他的建议，项羽则是不信任他人，并说要是汉王觉得他的计策不值得采用的话，就让他辞官。</w:t>
      </w:r>
    </w:p>
    <w:p w14:paraId="0CD30E3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C．在洛阳南宫酒宴上，高帝向列侯、将军提出了一个问题，并要求他们如实回答，高起等人说，有功之人嫉恨项羽，贤能的人猜疑他，所以项羽失败了。</w:t>
      </w:r>
    </w:p>
    <w:p w14:paraId="4960B0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D．在王夫之看来，项羽长期猜忌、残害他人，仇敌不少，因此项羽不敢轻易信任别人，只能相信项氏家族成员和姻亲兄弟，但最终却是众叛亲离的下场。</w:t>
      </w:r>
    </w:p>
    <w:p w14:paraId="203AF5F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13．把材料中画横线的句子翻译成现代汉语。（8分）</w:t>
      </w:r>
    </w:p>
    <w:p w14:paraId="1966838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（1）汉王乃谢，厚赐，拜为护军中尉，尽护诸将。</w:t>
      </w:r>
    </w:p>
    <w:p w14:paraId="3A83BCE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 </w:t>
      </w:r>
    </w:p>
    <w:p w14:paraId="5926FDA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（2）夫能因人之智而任之不疑，则天下之智皆其资也，此所谓真智者也。</w:t>
      </w:r>
    </w:p>
    <w:p w14:paraId="0D04517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 </w:t>
      </w:r>
    </w:p>
    <w:p w14:paraId="52CEBA9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14．对于项羽失败的原因，班固、刘邦、王夫之和何去非都有自己的看法，请简要概括。（5分）</w:t>
      </w:r>
    </w:p>
    <w:p w14:paraId="6184AD9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 </w:t>
      </w:r>
    </w:p>
    <w:p w14:paraId="62779A5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三、古代诗歌阅读（9分）</w:t>
      </w:r>
    </w:p>
    <w:p w14:paraId="465A654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阅读下面这两首诗，完成下面小题。</w:t>
      </w:r>
    </w:p>
    <w:p w14:paraId="12A1F81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客至 杜甫</w:t>
      </w:r>
    </w:p>
    <w:p w14:paraId="52EF175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舍南舍北皆春水，但见群鸥日日来。</w:t>
      </w:r>
    </w:p>
    <w:p w14:paraId="6CC2539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花径不曾缘客扫，蓬门今始为君开。</w:t>
      </w:r>
    </w:p>
    <w:p w14:paraId="067EEBB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盘飧市远无兼味，樽酒家贫只旧醅。</w:t>
      </w:r>
    </w:p>
    <w:p w14:paraId="3CB4D15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肯与邻翁相对饮，隔篱呼取尽余杯。</w:t>
      </w:r>
    </w:p>
    <w:p w14:paraId="4B33116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寒夜 杜耒</w:t>
      </w:r>
    </w:p>
    <w:p w14:paraId="13F678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寒夜客来茶当酒，竹炉①汤沸火初红。</w:t>
      </w:r>
    </w:p>
    <w:p w14:paraId="58CF54C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寻常一样窗前月，才有梅花便不同。</w:t>
      </w:r>
    </w:p>
    <w:p w14:paraId="040E474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【注】①竹炉：外竹内泥的火炉。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FFFFFF"/>
          <w:spacing w:val="8"/>
          <w:sz w:val="24"/>
          <w:szCs w:val="24"/>
          <w:bdr w:val="none" w:color="auto" w:sz="0" w:space="0"/>
          <w:shd w:val="clear" w:fill="FFFFFF"/>
        </w:rPr>
        <w:t>超  然 客 公 众 号</w:t>
      </w:r>
    </w:p>
    <w:p w14:paraId="76C5EB4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15．下列对这两首诗的理解和赏析，不正确的一项是（ ）(3分)</w:t>
      </w:r>
    </w:p>
    <w:p w14:paraId="0640E24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A．《客至》首联写出一派热闹喜庆氛围，群鸥来如同喜鹊登枝，为客人将至的喜悦作铺垫，颔联呼应首联。</w:t>
      </w:r>
    </w:p>
    <w:p w14:paraId="0C11AD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B．《客至》颈联描绘了主人待客之简、家境之贫，没有写宾主兴致盎然的场面，而是由尾联唤取邻翁对饮暗示出来。</w:t>
      </w:r>
    </w:p>
    <w:p w14:paraId="5A3DA39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C．《客至》整首诗平白如话，结构紧凑，章法谨严；《寒夜》语言清新自然，看似随笔挥洒，实则耐人寻味。</w:t>
      </w:r>
    </w:p>
    <w:p w14:paraId="74E08A9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D．《寒夜》以简练的笔触勾勒冬夜待客场景，诗歌结尾突出有梅花点缀的窗前月与平常的差异。</w:t>
      </w:r>
    </w:p>
    <w:p w14:paraId="27B6BE5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16．两首诗都是写有客来访，但两位诗人的心境有细微区别，请简要分析。（6分）</w:t>
      </w:r>
    </w:p>
    <w:p w14:paraId="3319893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 </w:t>
      </w:r>
    </w:p>
    <w:p w14:paraId="43F117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四、名篇名句默写（6分）</w:t>
      </w:r>
    </w:p>
    <w:p w14:paraId="5ACC02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17．补写出下列句子中的空缺部分。（每空1分）</w:t>
      </w:r>
    </w:p>
    <w:p w14:paraId="78DCBC5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（1）班长意识到部分同学在学习时不善于利用周围的资源，于是班会课上他引用荀子《劝学》中的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u w:val="single"/>
          <w:bdr w:val="none" w:color="auto" w:sz="0" w:space="0"/>
          <w:shd w:val="clear" w:fill="FFFFFF"/>
        </w:rPr>
        <w:t>“        ，         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”两句，提醒大家学会借助外物提升自己。</w:t>
      </w:r>
    </w:p>
    <w:p w14:paraId="587C602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（2）李刚在看到小说中的人物为自己青春不再、头生白发而感慨时，不禁想到了《将进酒》中的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u w:val="single"/>
          <w:bdr w:val="none" w:color="auto" w:sz="0" w:space="0"/>
          <w:shd w:val="clear" w:fill="FFFFFF"/>
        </w:rPr>
        <w:t>“              ，               ”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两句，唏嘘时光流逝之快。</w:t>
      </w:r>
    </w:p>
    <w:p w14:paraId="56916FF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（3）与“枯藤老树昏鸦，小桥流水人家”一样，全部采用名词或名词性短语，巧妙组合在一起的古诗词名句是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u w:val="single"/>
          <w:bdr w:val="none" w:color="auto" w:sz="0" w:space="0"/>
          <w:shd w:val="clear" w:fill="FFFFFF"/>
        </w:rPr>
        <w:t>：“                    ，                       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”</w:t>
      </w:r>
    </w:p>
    <w:p w14:paraId="2AE32E9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五、语言文字运用（18分）</w:t>
      </w:r>
    </w:p>
    <w:p w14:paraId="49C8B05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阅读下面的文字，完成下面小题。</w:t>
      </w:r>
    </w:p>
    <w:p w14:paraId="24D777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年轻人又玩新标签，“偷感”是种什么感 “偷”指“偷偷”，带有一定的贬义色彩；“感”则指“感觉、情感、感想”，表达中性色彩。然而，当二者结合成“偷感”一词时，其语义发生了泛化。“偷”作为实语素，保留了其核心意义；而“感”则经历了语义的虚化和泛化，呈现出类词缀的特征，具体表现为“感觉、情感、感想”等语义的虚化，延伸出表示某种自我认知的看法。“偷感”可理解为“个体行事风格给人以偷偷摸摸之感”。此类搭配还可以被量化，如“一群偷感很重的客人”。</w:t>
      </w:r>
    </w:p>
    <w:p w14:paraId="0B9B5C6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从语用范围上看，“偷感”一词的语义泛化，使得其语体色彩经历了从贬义到中性再到褒义的演变，同时，其使用空间也得到了拓展。“偷感”用来形容人的动作行为，兼具褒义与贬义双重色彩。表示褒义时，带有趣味性；表示贬义时，暗示着某种不正当或隐秘的行为。如：“男医生跳‘悟空操’偷感十足。”“偷感”也可以用来形容其他生命体，表褒义色彩，描绘一种生动、可爱的形象。如：“眼睛瞪得像铜铃的一只猫的偷感能有多重？”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u w:val="single"/>
          <w:bdr w:val="none" w:color="auto" w:sz="0" w:space="0"/>
          <w:shd w:val="clear" w:fill="FFFFFF"/>
        </w:rPr>
        <w:t>“偷感”甚至可以用来形容无生命体。如：“杭州航班大面积取消，山航又‘鬼鬼祟祟’地起飞了，网友说：‘第一次见偷感这么重的飞机。’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”</w:t>
      </w:r>
    </w:p>
    <w:p w14:paraId="305B954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从流行原因看，“偷感”一词的流行，首先跟语言的经济原则有关，即语言中尽可能使用有限的形式去表达无限的语义。“偷感”一词属于仿词派生，即将“感”作为自由语素，以“×感”为构词方式构成。使用者可利用类推机制，根据自己表达的需求在“×感”格式中添加相应的内容。①这种构词形式口语化特征明显，②不仅结构简短，③且理解省力，④便于交流。⑤其次，⑥快节奏、高压力的现代生活，⑦年轻人面临着诸多不确定性，⑧他们通过使用“偷感”一词进行自嘲，⑨以此来放过内心的压力。这是“偷感”流行的另一个原因。</w:t>
      </w:r>
    </w:p>
    <w:p w14:paraId="1B0AE3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18．下列对“偷感”的解说，最恰当的一项是（ ）（3分）</w:t>
      </w:r>
    </w:p>
    <w:p w14:paraId="422B409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A．“偷感”形容某人偷偷摸摸的动作行为，以及刻意避免被人发现的心理状态。</w:t>
      </w:r>
    </w:p>
    <w:p w14:paraId="7155FE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B．“偷感”形容某人小心谨慎的行事作风，以及刻意避免被人关注的心理状态。</w:t>
      </w:r>
    </w:p>
    <w:p w14:paraId="75F27EC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C．“偷感”形容某人鬼鬼祟祟的行事作风，以及刻意避免被人发现的心理状态。</w:t>
      </w:r>
    </w:p>
    <w:p w14:paraId="1680A2D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D．“偷感”形容某人不正当或隐秘的行为，以及刻意避免被人关注的心理状态。</w:t>
      </w:r>
    </w:p>
    <w:p w14:paraId="6D8A4C4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19．文中画横线的句子是如何增强表达的生动性和趣味性的？请简要赏析。（3分）</w:t>
      </w:r>
    </w:p>
    <w:p w14:paraId="5E2515A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 </w:t>
      </w:r>
    </w:p>
    <w:p w14:paraId="5382C9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20．文中第三段标序号的部分有两处表述不当，请指出序号并做修改，使语言表达准确流畅，逻辑严密。可少量增删词语，不得改变原意。（4分）</w:t>
      </w:r>
    </w:p>
    <w:p w14:paraId="4638F01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 </w:t>
      </w:r>
    </w:p>
    <w:p w14:paraId="29D7D9B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21．请结合文意，指出下列词语中不属于仿词派生的一项（ ）（3分）</w:t>
      </w:r>
    </w:p>
    <w:p w14:paraId="147703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A．郎财女貌 B．乐在棋中 C．信口抽来 D．生机盎然</w:t>
      </w:r>
    </w:p>
    <w:p w14:paraId="1F4D30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22．论文写作常通过解决一个个紧密关联的问题来完成。请写出三个问句，作为本文的写作提纲。（5分）</w:t>
      </w:r>
    </w:p>
    <w:p w14:paraId="7C142C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 </w:t>
      </w:r>
    </w:p>
    <w:p w14:paraId="3C65DA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六、作文（60分）</w:t>
      </w:r>
    </w:p>
    <w:p w14:paraId="4DA0E8F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23．阅读下面的材料，根据要求写作。</w:t>
      </w:r>
    </w:p>
    <w:p w14:paraId="42CFEDF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材料一：</w:t>
      </w:r>
    </w:p>
    <w:p w14:paraId="74968ED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我们的困扰往往来自自己对世间万物的看法，而非来源于事物本身。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——法国哲学家蒙田</w:t>
      </w:r>
    </w:p>
    <w:p w14:paraId="2EA4FE7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材料二：</w:t>
      </w:r>
    </w:p>
    <w:p w14:paraId="44461D6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格物致知。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——《礼记·大学》</w:t>
      </w:r>
    </w:p>
    <w:p w14:paraId="5191B4A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以上材料触发了你怎样的联想和思考？请写一篇文章。</w:t>
      </w:r>
    </w:p>
    <w:p w14:paraId="5518E40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要求：选准角度，确定立意，明确文体，自拟标题；不要套作，不得抄袭；不得泄露个人信息；不少于800字。          </w:t>
      </w:r>
    </w:p>
    <w:p w14:paraId="7653475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560"/>
        <w:jc w:val="center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8"/>
          <w:sz w:val="28"/>
          <w:szCs w:val="28"/>
          <w:bdr w:val="none" w:color="auto" w:sz="0" w:space="0"/>
          <w:shd w:val="clear" w:fill="FFFFFF"/>
        </w:rPr>
        <w:t>参考答案</w:t>
      </w:r>
    </w:p>
    <w:p w14:paraId="6889B3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1．D 2．D 3．B</w:t>
      </w:r>
    </w:p>
    <w:p w14:paraId="1ACC112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4． 边界和努力的方向 潜意识/本能脑 已经掌握的事情 逃避高耗能/陷入低耗能</w:t>
      </w:r>
    </w:p>
    <w:p w14:paraId="76435CC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5．①将机器人与人进行比较，用大众比较熟悉的事物与人脑的生理功能进行区分，降低理解门槛。</w:t>
      </w:r>
    </w:p>
    <w:p w14:paraId="0ACA515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②运用“双刃剑”等比喻，将抽象原理具象化，让专业知识易于理解。</w:t>
      </w:r>
    </w:p>
    <w:p w14:paraId="1EA04A7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③列举“学霸”整理错题本、使用草稿纸等日常案例，贴近大众经验，增强代入感。</w:t>
      </w:r>
    </w:p>
    <w:p w14:paraId="353992D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④用“11，000，000次/秒”“40次/秒”进行数字对比，直观呈现出不同意识的差异，让专业结论易感知。</w:t>
      </w:r>
    </w:p>
    <w:p w14:paraId="64F1A85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【解析】</w:t>
      </w:r>
    </w:p>
    <w:p w14:paraId="383170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1．本题考查学生理解和分析文章内容的能力。</w:t>
      </w:r>
    </w:p>
    <w:p w14:paraId="383811C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A.“人的动作都受潜意识控制”错误。原文是说人的某些功能（如心跳、呼吸、消化）受潜意识控制，而非人的全部行为或动作。</w:t>
      </w:r>
    </w:p>
    <w:p w14:paraId="0B59160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B.“人为了更好地生存，对意识进行了分层”错误。人类意识分层是进化的结果。</w:t>
      </w:r>
    </w:p>
    <w:p w14:paraId="24C198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C.“‘不理解’是由于意识无法介入潜意识造成的”错误。原文是说“因为处理各种信息的速度不对等，意识很难介入潜意识”，并非“无法”。</w:t>
      </w:r>
    </w:p>
    <w:p w14:paraId="6E6328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故选D。</w:t>
      </w:r>
    </w:p>
    <w:p w14:paraId="2BA95B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2．本题考查学生根据文本内容进行判断、推断的能力。</w:t>
      </w:r>
    </w:p>
    <w:p w14:paraId="556103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D.“末段总结全文，全文由‘分’到‘总’”错误。概括不准确，最后一段只是对“如何解决”的总结，并非对全文的总结，全文的结构不是由“分”到“总”，而是层层递进。</w:t>
      </w:r>
    </w:p>
    <w:p w14:paraId="66A0D32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故选D。</w:t>
      </w:r>
    </w:p>
    <w:p w14:paraId="0F2957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3．本题考查学生分析论点、论据和论证方法的能力。</w:t>
      </w:r>
    </w:p>
    <w:p w14:paraId="2453175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文中“消除模糊，制造清晰”的核心是直面核心困难，通过梳理、分析，精准锁定并攻克模糊点。</w:t>
      </w:r>
    </w:p>
    <w:p w14:paraId="5B2556C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A.复习英语单词时，通过不同标记层层聚焦未掌握单词，明确知识盲区，使需重点记忆的单词清晰，符合“消除模糊，制造清晰”。</w:t>
      </w:r>
    </w:p>
    <w:p w14:paraId="16537F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B.把学习知识和任务列成计划表，明确时间安排，侧重于学习任务和时间管理，未直接针对模糊知识点梳理明确，不符合要求。</w:t>
      </w:r>
    </w:p>
    <w:p w14:paraId="4D67194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C.拆解公式原理，逐字理解，主动请教突破理解障碍，深入剖析澄清模糊概念，符合“消除模糊，制造清晰”。</w:t>
      </w:r>
    </w:p>
    <w:p w14:paraId="3E6C90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D.面对学习困难，列困难、剔次要、明核心并专注解决，梳理聚焦模糊问题，推动学习深入，符合要求。</w:t>
      </w:r>
    </w:p>
    <w:p w14:paraId="0BD3519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故选B。</w:t>
      </w:r>
    </w:p>
    <w:p w14:paraId="7A2A2BC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6．D</w:t>
      </w:r>
    </w:p>
    <w:p w14:paraId="746C111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7．C</w:t>
      </w:r>
    </w:p>
    <w:p w14:paraId="22A013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8．①面对困境时的机智：“以巧破难”逃出牛蹄坑，智取黑牛与铁拐，体现出银背具有生存智慧和斗争智慧。②面对牺牲时的抉择：遭遇铁锹后，银背优先推动粪球与蓝妹逃生，以个体牺牲换取家族生命延续，体现舍小取大的生命智慧。</w:t>
      </w:r>
      <w:r>
        <w:rPr>
          <w:rFonts w:ascii="楷体" w:hAnsi="楷体" w:eastAsia="楷体" w:cs="楷体"/>
          <w:b w:val="0"/>
          <w:bCs w:val="0"/>
          <w:i w:val="0"/>
          <w:iCs w:val="0"/>
          <w:caps w:val="0"/>
          <w:color w:val="FFFFFF"/>
          <w:spacing w:val="8"/>
          <w:sz w:val="24"/>
          <w:szCs w:val="24"/>
          <w:bdr w:val="none" w:color="auto" w:sz="0" w:space="0"/>
          <w:shd w:val="clear" w:fill="FFFFFF"/>
        </w:rPr>
        <w:t>超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FFFFFF"/>
          <w:spacing w:val="8"/>
          <w:sz w:val="24"/>
          <w:szCs w:val="24"/>
          <w:bdr w:val="none" w:color="auto" w:sz="0" w:space="0"/>
          <w:shd w:val="clear" w:fill="FFFFFF"/>
        </w:rPr>
        <w:t>  然 客 公 众 号</w:t>
      </w:r>
    </w:p>
    <w:p w14:paraId="074D513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9．①对劳动的敬畏：银背与蓝妹耗费心力制作粪球，以劳动维系生存，拒绝不劳而获，展现自食其力的朴素价值。②对责任的坚守：粪球关乎家庭存续，银背始终守护粪球，甚至以生命为代价推动其延续，体现对生命传承的担当。③面对困境时的坚韧：在搬运粪球回家的途中，银背和蓝妹遭遇了诸多困难和挑战。但它们从未被这些困难打倒，而是不断想策略解决，体现了在困境中不屈不挠、勇于抗争的精神。</w:t>
      </w:r>
    </w:p>
    <w:p w14:paraId="22DDFC1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【解析】这篇小说以蜣螂银背为主角，通过细腻的动物视角展现了其搬运粪球的艰辛历程。作者运用拟人化手法，赋予蜣螂丰富的情感与智慧，在生存困境中凸显其坚韧与牺牲精神。文中反复强调粪球对繁衍的意义，深化了生命延续的主题。结尾通过人类对话引入古埃及神话，将蜣螂的生存本能升华为推动世界的崇高象征，巧妙实现了从具象到抽象的意境跃升，体现了对生命价值的哲学思考。</w:t>
      </w:r>
    </w:p>
    <w:p w14:paraId="3EDD3D7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6．本题考查学生分析和理解文章内容的能力。</w:t>
      </w:r>
    </w:p>
    <w:p w14:paraId="47D576E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D.“主要是因为二者皆为蜣螂，并且‘推动粪球’的行为与‘推动地球’相类似”错误。应该主要是因为银背“推动粪球”与古埃及神话中“蜣螂推动地球”二者的精神内涵、象征意义相似。</w:t>
      </w:r>
    </w:p>
    <w:p w14:paraId="3325F1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故选D。</w:t>
      </w:r>
    </w:p>
    <w:p w14:paraId="52B24C4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7．本题考查学生鉴赏文章艺术特色的能力。</w:t>
      </w:r>
    </w:p>
    <w:p w14:paraId="444AB51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C.“用夸张手法……”错误。“身体几乎倒立”“用尽所有力气猛然一蹬”是细节描写，未使用夸张手法。</w:t>
      </w:r>
    </w:p>
    <w:p w14:paraId="7F5C8C5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故选C。</w:t>
      </w:r>
    </w:p>
    <w:p w14:paraId="3188E66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8．本题考查学生赏析艺术形象的能力。</w:t>
      </w:r>
    </w:p>
    <w:p w14:paraId="06C3521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①困境中的机智：银背在牛蹄坑受阻时，“用它扇形的头部往坑内掘土”，还“不时跳下来活动一下粪球，让粪球像浮漂一样不至于被积土埋没”，最终借积土垫高粪球脱困；对抗黑牛时，不硬拼而“从侧面将头探到黑牛的肋部，然后像铲土一样猛地扬起”，利用蜣螂怕仰面朝天的弱点取胜；应对铁拐则“引到水洼处，然后出其不意将铁拐掀进水里”，均以巧破难，体现灵活的生存与斗争智慧。</w:t>
      </w:r>
    </w:p>
    <w:p w14:paraId="0F48404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②牺牲时的抉择（生命智慧）：遭遇铁锹后，银背“用尽所有力气猛然一蹬，粪球连同粪球上的蓝妹被蹬出去”，优先让承载家族存续的粪球与蓝妹逃生，以自身牺牲换家族延续，展现舍己为家、着眼长远的生命智慧。</w:t>
      </w:r>
    </w:p>
    <w:p w14:paraId="3242926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9．本题考查学生理解重要语句的含义的能力。</w:t>
      </w:r>
    </w:p>
    <w:p w14:paraId="0C22D59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①敬畏劳动，自食其力：银背与蓝妹“先是将粪坨分解，然后滚雪球一样揉制，用了小半天工夫制成了一个乒乓球大小的粪球”，靠劳动造“粮仓”“产床”，反观黑牛“不劳而获，劫夺他者的粪球”，银背的劳动行为彰显拒绝投机、自食其力的纯粹价值。</w:t>
      </w:r>
    </w:p>
    <w:p w14:paraId="33A790E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②坚守责任，传承生命：粪球“既是一家的粮仓，又将是蓝妹的产床，也是未来育儿的襁褓”，银背全程守护，即便濒死仍“托住粪球”“猛然一蹬”，以生命践行对家庭存续的责任，体现对生命传承的纯粹担当。</w:t>
      </w:r>
    </w:p>
    <w:p w14:paraId="48425FB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③坚韧抗争，不屈不挠：从黄雾迷路、牛蹄坑受阻，到斗黑牛、避铁拐，银背“喘息一番后”“思忖着如何夺回”，从未放弃，以坚韧对抗困境，展现不向命运低头的纯粹抗争精神。</w:t>
      </w:r>
    </w:p>
    <w:p w14:paraId="31B0BF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10．CDH 11．C 12．C</w:t>
      </w:r>
    </w:p>
    <w:p w14:paraId="670B029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13．（1）汉王于是向他道歉，重重赏赐他，任命他为护军中尉，全面统管众将领。</w:t>
      </w:r>
    </w:p>
    <w:p w14:paraId="639BBF7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（2）能够根据他人的智慧加以信任而不怀疑，那么天下的智慧就都成为他的资本了，这就是所说的真正具有大智慧的人啊。</w:t>
      </w:r>
    </w:p>
    <w:p w14:paraId="585E9DC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14．（1）班固：自夸功劳、逞弄个人才智却不效法古代，战败后不知自责，反而归咎于“天意”，荒谬无知。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FFFFFF"/>
          <w:spacing w:val="8"/>
          <w:sz w:val="24"/>
          <w:szCs w:val="24"/>
          <w:bdr w:val="none" w:color="auto" w:sz="0" w:space="0"/>
          <w:shd w:val="clear" w:fill="FFFFFF"/>
        </w:rPr>
        <w:t>超  然 客 公 众 号</w:t>
      </w:r>
    </w:p>
    <w:p w14:paraId="0B3AB2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（2）刘邦：不能任用贤才（如仅有范增却不用），而刘邦能任用张良、萧何、韩信等“人杰”。</w:t>
      </w:r>
    </w:p>
    <w:p w14:paraId="022922D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（3）王夫之：生性狡诈残暴（弑怀王、戕宋义等），仇敌环伺却只信任宗族姻亲，最终众叛亲离，孤立无援。</w:t>
      </w:r>
    </w:p>
    <w:p w14:paraId="301356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（4）何去非：无德可依，无力（武力）可恃，更无智可用；既无自身智慧，也不能接纳、信任他人的智慧。</w:t>
      </w:r>
    </w:p>
    <w:p w14:paraId="758BFD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【解析】</w:t>
      </w:r>
    </w:p>
    <w:p w14:paraId="255DA8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10．本题考查学生文言文断句的能力。</w:t>
      </w:r>
    </w:p>
    <w:p w14:paraId="1CF400F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句意：为汉王出力的腹心人物是项伯，他是项羽的兄弟；追击项羽到死的是吕马童，是他的旧友。</w:t>
      </w:r>
    </w:p>
    <w:p w14:paraId="7369C4A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“为汉王之腹心者项伯也”是完整的判断句，主语为“为汉王之腹心者”，谓语为“项伯”，“也”表判断语气，在“也”后C处断开；</w:t>
      </w:r>
    </w:p>
    <w:p w14:paraId="24EC976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“其兄弟也”中的“其”指代项伯，构成独立的判断句，“也”表判断语气，在“也”后D处断开；</w:t>
      </w:r>
    </w:p>
    <w:p w14:paraId="1277F7C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“追而迫之刭者吕马童也”是完整的判断句，主语是“追而迫之刭者”，谓语是“吕马童”，“也”表判断语气，在“也”后H处断开。</w:t>
      </w:r>
    </w:p>
    <w:p w14:paraId="2F31241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故选CDH。</w:t>
      </w:r>
    </w:p>
    <w:p w14:paraId="1BC8277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11．本题考查学生对文言词语中的一词多义现象、文言句式的理解能力。</w:t>
      </w:r>
    </w:p>
    <w:p w14:paraId="4B870B9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A.正确。句意：陈平是个反复无常的乱臣。/秦是像虎狼一样的国家。</w:t>
      </w:r>
    </w:p>
    <w:p w14:paraId="22FFAF1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B.正确。责问/推辞、拒绝。句意：汉王责问陈平说。/因为泰山不推辞任何土壤。</w:t>
      </w:r>
    </w:p>
    <w:p w14:paraId="7DAAFAC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C.错误。用法不同。连词，表承接/连词，表修饰。句意：侍奉楚国又离开了。/提着刀站着。</w:t>
      </w:r>
    </w:p>
    <w:p w14:paraId="4747D3A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D.正确。句意：如果我的计谋值得采纳。/楚国如果能和齐国绝交。</w:t>
      </w:r>
    </w:p>
    <w:p w14:paraId="2C0BAB4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故选C。</w:t>
      </w:r>
    </w:p>
    <w:p w14:paraId="641F89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12．本题考查学生对文本内容的理解和分析的能力。</w:t>
      </w:r>
    </w:p>
    <w:p w14:paraId="2CBB1A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C.“有功之人嫉恨项羽，贤能的人猜疑他”错误。高起等人说的是“项羽嫉有功者、疑贤者”，是“项羽嫉恨有功之人，猜疑贤能的人”。</w:t>
      </w:r>
    </w:p>
    <w:p w14:paraId="11EB74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故选C。</w:t>
      </w:r>
    </w:p>
    <w:p w14:paraId="70E110A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13．本题考查学生理解并翻译文言文句子的能力。</w:t>
      </w:r>
    </w:p>
    <w:p w14:paraId="780237B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（1）“谢”，道歉；“拜”，任命；第二个“护”，统管。</w:t>
      </w:r>
    </w:p>
    <w:p w14:paraId="1FE210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（2）“因”，根据；“任”，信任；“资”，资本。</w:t>
      </w:r>
    </w:p>
    <w:p w14:paraId="5CBD1F4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14．本题考查学生分析信息，概括要点的能力。</w:t>
      </w:r>
    </w:p>
    <w:p w14:paraId="7AC2BDB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（1）班固：项羽“自矜功伐，奋其私智而不师古”，自夸功劳、逞弄个人才智却不效法古代；战败后“尚不觉寤，不自责过失，乃引‘天亡我’”，不知反思，反而归咎天意，荒谬无知导致失败。</w:t>
      </w:r>
    </w:p>
    <w:p w14:paraId="7F2F72F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（2）刘邦：项羽“有一范增而不能用”，仅有贤才却不重用；而刘邦能任用“子房、萧何、韩信”等“人杰”，人才差距是项羽失天下、刘邦得天下的关键。</w:t>
      </w:r>
    </w:p>
    <w:p w14:paraId="51A3BA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（3）王夫之：项羽“以诈兴者也”，弑怀王、戕宋义，生性残暴；因“大怨在侧”而只信任“兄弟姻党”，却最终“亲戚之叛已久”“怀慝求援，而终以孤立”，导致众叛亲离。</w:t>
      </w:r>
    </w:p>
    <w:p w14:paraId="299C87F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（4）何去非：项羽“德非羽之所得言”“智、力之资又皆两亡”，无德可依、无力可恃、无智可用；而刘邦“能收人之智而任之不疑”，项羽既无自身智慧，也不能接纳他人智慧，最终失去天下。</w:t>
      </w:r>
    </w:p>
    <w:p w14:paraId="40AB678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15．A.“《客至》首联写出一派热闹喜庆氛围”错误。“春水”体现清幽，“群鸥日日来”凸显静谧，整体氛围是宁静清幽，而非“热闹喜庆”。</w:t>
      </w:r>
    </w:p>
    <w:p w14:paraId="1EE6B5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16．①《客至》：表现诗人待客的真诚喜悦，生活清贫却乐在其中的豁达与从容，以及与邻翁对饮的欢快，情感较真挚热烈。</w:t>
      </w:r>
      <w:r>
        <w:rPr>
          <w:rFonts w:hint="eastAsia" w:ascii="楷体" w:hAnsi="楷体" w:eastAsia="楷体" w:cs="楷体"/>
          <w:b w:val="0"/>
          <w:bCs w:val="0"/>
          <w:i w:val="0"/>
          <w:iCs w:val="0"/>
          <w:caps w:val="0"/>
          <w:color w:val="FFFFFF"/>
          <w:spacing w:val="8"/>
          <w:sz w:val="24"/>
          <w:szCs w:val="24"/>
          <w:bdr w:val="none" w:color="auto" w:sz="0" w:space="0"/>
          <w:shd w:val="clear" w:fill="FFFFFF"/>
        </w:rPr>
        <w:t>超  然 客 公 众 号</w:t>
      </w:r>
    </w:p>
    <w:p w14:paraId="063FEF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②《寒夜》：通过“寒夜煮茶”“梅花映月”，体现清雅恬淡的心境，友人静夜对谈的温馨，带有文人雅士的诗意与宁静，情感较含蓄蕴藉。</w:t>
      </w:r>
    </w:p>
    <w:p w14:paraId="468E84D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17．（1） 君子生非异也， 善假于物也；</w:t>
      </w:r>
    </w:p>
    <w:p w14:paraId="74EE987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（2）君不见高堂明镜悲白发 ，朝如青丝暮成雪 ；</w:t>
      </w:r>
    </w:p>
    <w:p w14:paraId="4C5D3F1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（3）楼船夜雪瓜洲渡 ，铁马秋风大散关。（鸡声茅店月，人迹板桥霜/桃李春风一杯酒，江湖夜雨十年灯）</w:t>
      </w:r>
    </w:p>
    <w:p w14:paraId="482865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【详解】本题考查学生默写常见的名篇名句的能力。易错字有：“生”“洲”“渡”。</w:t>
      </w:r>
    </w:p>
    <w:p w14:paraId="3F2B8D9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18．A</w:t>
      </w:r>
    </w:p>
    <w:p w14:paraId="6319F39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19．（1）拟人化表达增强生动性：将飞机起飞的行为描述为“鬼鬼祟祟”，赋予无生命体以人的行为特征，使语言更具画面感与戏剧性。</w:t>
      </w:r>
    </w:p>
    <w:p w14:paraId="38191D6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（2）“偷感”新词妙用增添趣味性：借助网络流行语“偷感”来形容飞机，巧妙融合语义褒贬的张力，既幽默又富有时代气息，增强语言的娱乐性和传播力。</w:t>
      </w:r>
    </w:p>
    <w:p w14:paraId="0272EE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20．⑥句，“快节奏、高压力的现代生活”可改为“现代生活快节奏、高压力”。</w:t>
      </w:r>
    </w:p>
    <w:p w14:paraId="5402F18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⑨句，“以此来放过内心的压力”可改为“以此来释放内心的压力”。</w:t>
      </w:r>
    </w:p>
    <w:p w14:paraId="5E79D42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21．D</w:t>
      </w:r>
    </w:p>
    <w:p w14:paraId="5DB62F0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22．（1）“偷感”一词的语义是如何从具体走向泛化的？</w:t>
      </w:r>
    </w:p>
    <w:p w14:paraId="6DFF8F6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（2）“偷感”在不同语境中为何能呈现出褒贬并存的语义特征？</w:t>
      </w:r>
    </w:p>
    <w:p w14:paraId="554E3E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（3）“偷感”流行背后反映了当代年轻人怎样的语言心理与社会心态？</w:t>
      </w:r>
    </w:p>
    <w:p w14:paraId="6ED8FA2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【解析】18．本题考查学生分析词义的能力。</w:t>
      </w:r>
    </w:p>
    <w:p w14:paraId="4409008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原文中对“偷感”的定义是：“个体行事风格给人以偷偷摸摸之感”，并指出“偷”保留了“偷偷”的意思，“感”则泛化为一种“感觉、情感、看法”的表达。同时，文中还提到“偷感”可以兼具褒贬，既可以用来形容隐秘、不正当的行为，也可以用于形容可爱、有趣的行为（如动物、无生命体）。</w:t>
      </w:r>
    </w:p>
    <w:p w14:paraId="532745D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A.准确抓住了“偷感”的核心特征：即“偷偷摸摸”的行为方式和“避免被发现”的心理状态，与原文中“个体行事风格给人以偷偷摸摸之感”高度吻合。</w:t>
      </w:r>
    </w:p>
    <w:p w14:paraId="04A641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B.“小心谨慎”偏向中性或褒义，而“偷感”更强调“偷偷摸摸”的贬义或隐秘色彩，且“避免被关注”不如“避免被发现”贴切。</w:t>
      </w:r>
    </w:p>
    <w:p w14:paraId="3257B6C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C.虽然后半句“刻意避免被人发现”准确，但“鬼鬼祟祟”语义偏贬义，过于负面，而“偷感”在语义泛化后也可用于褒义或趣味表达（如动物、航班），因此该选项范围过窄。</w:t>
      </w:r>
    </w:p>
    <w:p w14:paraId="1A52753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D.前半句“不正当或隐秘”虽涵盖部分语义，但“偷感”也可以用于正当行为（如跳操、可爱行为），因此不够全面；后半句“避免被人关注”也不如“避免被发现”准确。</w:t>
      </w:r>
    </w:p>
    <w:p w14:paraId="0DF52F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故选A。</w:t>
      </w:r>
    </w:p>
    <w:p w14:paraId="4114A2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19．本题考查学生分析句式表达效果的能力。</w:t>
      </w:r>
    </w:p>
    <w:p w14:paraId="65A50AC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1）“鬼鬼祟祟”本用于形容人的隐秘、不光明的行为，此处用来描写飞机起飞，属于拟人化修辞。这种表达方式赋予无生命体以人的行为特征，使抽象的起飞行为具象化，增强了语言的画面感与戏剧性，从而提升了表达的生动性。</w:t>
      </w:r>
    </w:p>
    <w:p w14:paraId="39BCD0F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2）句子中“偷感这么重的飞机”使用了网络流行语“偷感”来形容飞机，这是对原词语义的创造性运用。通过将原本用于形容人的词语用于无生命体，制造了语义反差，带来幽默感，同时体现了语言的时代感与趣味性，使表达更具传播力与娱乐性。</w:t>
      </w:r>
    </w:p>
    <w:p w14:paraId="17062D6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20．本题考查学生辨析并修改病句的能力。</w:t>
      </w:r>
    </w:p>
    <w:p w14:paraId="23B0739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⑥句，“快节奏、高压力的现代生活”成分残缺，这是一个名词性偏正短语作主语，但缺少谓语，可把中心词“现代生活”作主语，定语“快节奏、高压力”作谓语，可改为“现代生活快节奏、高压力”。</w:t>
      </w:r>
    </w:p>
    <w:p w14:paraId="2A9AFF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⑨句，“以此来放过内心的压力”搭配不当，“放过”和“压力”不搭配，“释放”和“压力”才搭配，可改为“以此来释放内心的压力”。</w:t>
      </w:r>
    </w:p>
    <w:p w14:paraId="22CFCE6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21．本题考查学生分析一般词语的能力。</w:t>
      </w:r>
    </w:p>
    <w:p w14:paraId="703A11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A.郎财女貌，是“郎才女貌”的谐音或变体。</w:t>
      </w:r>
    </w:p>
    <w:p w14:paraId="41F3B8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B.乐在棋中，仿“乐在其中”，属于仿用成语的一种。</w:t>
      </w:r>
    </w:p>
    <w:p w14:paraId="748D2B9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C.信口抽来。仿“信手拈来”，是仿词结构。</w:t>
      </w:r>
    </w:p>
    <w:p w14:paraId="02E8B1B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D.生机盎然，是固定成语，形容充满生命力的状态，非仿词。</w:t>
      </w:r>
    </w:p>
    <w:p w14:paraId="46B226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故选D。</w:t>
      </w:r>
    </w:p>
    <w:p w14:paraId="08578EE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22．本题考查学生拟写论文提纲的能力。</w:t>
      </w:r>
    </w:p>
    <w:p w14:paraId="46936FA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（1）第一问聚焦于“偷感”一词的语义演变路径，旨在探究其从具体动作意义向抽象心理状态的泛化过程，呼应原文对“偷”与“感”的语义变化分析。</w:t>
      </w:r>
    </w:p>
    <w:p w14:paraId="653236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（2）第二问着眼于“偷感”的语义复杂性，即其在不同语境中呈现出褒贬并存的特性，涉及语用功能和情感色彩的多维分析，符合原文对其语义色彩演变的讨论。</w:t>
      </w:r>
    </w:p>
    <w:p w14:paraId="249C5B0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（3）第三问深入语言现象背后，挖掘其反映的社会心理与文化心态，引导从语言使用透视当代年轻人的心理表达与情感需求，契合原文关于“偷感”流行原因的分析。</w:t>
      </w:r>
    </w:p>
    <w:p w14:paraId="363183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23．审题：这是一道引语式材料作文题。</w:t>
      </w:r>
    </w:p>
    <w:p w14:paraId="4626181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材料一引用法国哲学家蒙田的话，他提出的“我们的困扰往往来自自己对世间万物的看法，而非来源于事物本身”，这句话核心在于强调主观认知对人的影响。世间事物本身并无绝对的好与坏、喜与忧之分，而是人基于自身的经历、价值观、情绪等，对事物产生了不同的解读，进而引发了困扰。比如，同样是面对挫折，乐观的人会将其视为成长的机会，而消极的人则会陷入沮丧与焦虑，困扰的根源并非挫折本身，而是两种截然不同的认知态度。这启示我们，要学会审视和调整自己的认知，以更积极、理性的视角看待世界，从而减少不必要的困扰。</w:t>
      </w:r>
    </w:p>
    <w:p w14:paraId="2B5933C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材料二“格物致知”出自《礼记·大学》，格有探究、推究之意物指事物的原理、规律，致知即获得知识、提升认知。这一理念强调通过对事物本身进行深入、细致的探究，来把握事物的本质和规律，进而丰富自己的知识储备，提升认知水平。它体现了一种务实、严谨的认知方法，主张不主观臆断，而是以客观的态度去观察、研究事物，从实践中获取真知。</w:t>
      </w:r>
    </w:p>
    <w:p w14:paraId="1779BB5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两则材料均围绕“认知”展开，但侧重点有所不同。材料一侧重主观认知会带来困扰，而材料二侧重格物致知 是解决这一问题的有效方法。当我们通过格物深入了解事物的本质，摆脱主观偏见的束缚，形成客观、理性的认知（即致知）时，就能减少因错误或片面认知引发的困扰，二者相辅相成，共同指向提升认知以更好地面对世界这一核心。</w:t>
      </w:r>
    </w:p>
    <w:p w14:paraId="0FAED9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立意：</w:t>
      </w:r>
    </w:p>
    <w:p w14:paraId="35BDF11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1.以积极心态“格”主观认知，以理性视角“致”内心平和。</w:t>
      </w:r>
    </w:p>
    <w:p w14:paraId="0CBD72E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2.借“格物致知”之力，破主观认知之茧。</w:t>
      </w:r>
    </w:p>
    <w:p w14:paraId="59B72F2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left"/>
        <w:textAlignment w:val="auto"/>
        <w:rPr>
          <w:rFonts w:hint="default" w:ascii="Calibri" w:hAnsi="Calibri" w:cs="Calibri"/>
          <w:b w:val="0"/>
          <w:bCs w:val="0"/>
          <w:i w:val="0"/>
          <w:iCs w:val="0"/>
          <w:caps w:val="0"/>
          <w:spacing w:val="8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8"/>
          <w:sz w:val="24"/>
          <w:szCs w:val="24"/>
          <w:bdr w:val="none" w:color="auto" w:sz="0" w:space="0"/>
          <w:shd w:val="clear" w:fill="FFFFFF"/>
        </w:rPr>
        <w:t>3.以“格物”之态洞察客观，以“致知”之智修正主观。</w:t>
      </w:r>
    </w:p>
    <w:p w14:paraId="330295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2461EC"/>
    <w:rsid w:val="7624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2026-01-05T00:57:00Z</dcterms:created>
  <dc:creator>李琴</dc:creator>
  <cp:lastModifiedBy>李琴</cp:lastModifiedBy>
  <dcterms:modified xsi:type="dcterms:W3CDTF">2026-01-05T00:59:50Z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C01182E5841D4B2295AB6C5D12D00458_11</vt:lpwstr>
  </property>
  <property fmtid="{D5CDD505-2E9C-101B-9397-08002B2CF9AE}" pid="4" name="KSOTemplateDocerSaveRecord">
    <vt:lpwstr>eyJoZGlkIjoiODM2YjM3MWQ1YmY5ZDlmYTYyYjQ1YTQzNGVlNTMyNzAiLCJ1c2VySWQiOiI0NTY5NTk1ODEifQ==</vt:lpwstr>
  </property>
</Properties>
</file>