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F34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rPr>
          <w:rFonts w:ascii="Microsoft YaHei UI" w:hAnsi="Microsoft YaHei UI" w:eastAsia="Microsoft YaHei UI" w:cs="Microsoft YaHei UI"/>
          <w:b/>
          <w:bCs/>
          <w:i w:val="0"/>
          <w:iCs w:val="0"/>
          <w:caps w:val="0"/>
          <w:spacing w:val="8"/>
          <w:sz w:val="21"/>
          <w:szCs w:val="21"/>
        </w:rPr>
      </w:pPr>
      <w:bookmarkStart w:id="0" w:name="_GoBack"/>
      <w:r>
        <w:rPr>
          <w:rFonts w:hint="eastAsia" w:ascii="Microsoft YaHei UI" w:hAnsi="Microsoft YaHei UI" w:eastAsia="Microsoft YaHei UI" w:cs="Microsoft YaHei UI"/>
          <w:b/>
          <w:bCs/>
          <w:i w:val="0"/>
          <w:iCs w:val="0"/>
          <w:caps w:val="0"/>
          <w:spacing w:val="8"/>
          <w:sz w:val="21"/>
          <w:szCs w:val="21"/>
          <w:bdr w:val="none" w:color="auto" w:sz="0" w:space="0"/>
          <w:shd w:val="clear" w:fill="FFFFFF"/>
        </w:rPr>
        <w:t>河北省唐山市十校2025-2026学年高三上学期12月期中考试语文试题</w:t>
      </w:r>
    </w:p>
    <w:bookmarkEnd w:id="0"/>
    <w:p w14:paraId="0A8219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ascii="Microsoft YaHei UI" w:hAnsi="Microsoft YaHei UI" w:eastAsia="Microsoft YaHei UI" w:cs="Microsoft YaHei UI"/>
          <w:i w:val="0"/>
          <w:iCs w:val="0"/>
          <w:caps w:val="0"/>
          <w:spacing w:val="8"/>
          <w:sz w:val="21"/>
          <w:szCs w:val="21"/>
        </w:rPr>
      </w:pPr>
      <w:r>
        <w:rPr>
          <w:rFonts w:ascii="黑体" w:hAnsi="宋体" w:eastAsia="黑体" w:cs="黑体"/>
          <w:i w:val="0"/>
          <w:iCs w:val="0"/>
          <w:caps w:val="0"/>
          <w:color w:val="000000"/>
          <w:spacing w:val="8"/>
          <w:sz w:val="21"/>
          <w:szCs w:val="21"/>
          <w:bdr w:val="none" w:color="auto" w:sz="0" w:space="0"/>
          <w:shd w:val="clear" w:fill="FFFFFF"/>
          <w:vertAlign w:val="baseline"/>
        </w:rPr>
        <w:t>注意事项：</w:t>
      </w:r>
    </w:p>
    <w:p w14:paraId="6AAC48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1.答题前，考生务必将自己的姓名、班级和考号填写在答题卡上。</w:t>
      </w:r>
    </w:p>
    <w:p w14:paraId="54D2C5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2.回答选择题时，选出每小题答案后，用2B铅笔把答题卡上对应题目的答案标号涂黑，如需改动，用橡皮擦干净后，再选涂其他答案标号。回答非选择题时，将答案写在答题卡上，写在本试卷上无效。</w:t>
      </w:r>
    </w:p>
    <w:p w14:paraId="7A6013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3.考试结束后，将本试卷和答题卡一并交回。</w:t>
      </w:r>
    </w:p>
    <w:p w14:paraId="1970D7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538466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一、阅读(72分)</w:t>
      </w:r>
    </w:p>
    <w:p w14:paraId="189D8B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(一)阅读Ⅰ(本题共5小题，19分)</w:t>
      </w:r>
    </w:p>
    <w:p w14:paraId="3A6419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阅读下面的文字，完成1～5题。</w:t>
      </w:r>
    </w:p>
    <w:p w14:paraId="61B82C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材料一：</w:t>
      </w:r>
    </w:p>
    <w:p w14:paraId="37AF61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vertAlign w:val="baseline"/>
        </w:rPr>
        <w:t>在你的成长道路上，无论是在事业还是生活中，你一定会遇到一场又一场遭遇战，可能是业绩突然大幅下滑，可能是产品次品率大幅上升，也可能是投诉突然变多，等等。</w:t>
      </w:r>
    </w:p>
    <w:p w14:paraId="7216C3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当你遇到这些突然而来的遭遇战时，会如何面对?</w:t>
      </w:r>
    </w:p>
    <w:p w14:paraId="29E4A2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普通和优秀的差距，就体现在应对方式上。普通人只能看到事物的现象，而优秀的人总能透过现象看到事物的本质。</w:t>
      </w:r>
    </w:p>
    <w:p w14:paraId="16119B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如何才能像优秀的人一样解决问题呢?凭经验吗?二战期间，盟军的轰炸机损失很大，少部分返回来的飞机机翼上也布满弹孔。盟军决定在条件有限的情况下增加飞机部分位置的钢甲，保护飞行员的生命，提高战斗力。可是加在哪里呢?凭经验，既然机翼上满是弹孔，那最需要加强的部分应该是机翼。于是，司令决定，用钢甲加强机翼。</w:t>
      </w:r>
    </w:p>
    <w:p w14:paraId="382AB2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这时，一位担任盟军顾问的统计学家说：“司令，你看到机翼中弹还能飞回来，也许正是因为它很坚固。机头和机尾没有中弹，也许正是因为这些部分一旦中弹，飞机就飞不回来了。”</w:t>
      </w:r>
    </w:p>
    <w:p w14:paraId="330577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司令大惊，赶紧派军队去战地检查飞机残骸。果然，被击落的飞机，都是机头、机尾中弹。</w:t>
      </w:r>
    </w:p>
    <w:p w14:paraId="4989F1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普通人凭借飞回来的飞机的“经验”，决定加强机翼钢甲。但是优秀的人会透过现象看到本质，知道那些被击落的飞机应该是由于机头或者机尾中弹。</w:t>
      </w:r>
    </w:p>
    <w:p w14:paraId="40377A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以企业为例。很多企业管理者在企业遇到问题时，会习惯性地去学习其他企业的经验，尤其是行业内顶尖的企业。这些企业做什么他们都觉得是对的，都值得自己学习。这些企业总结出来的方法论，也总让他们有种醍醐灌顶的感觉。但是，这些所谓的“成功经验”，有时可能并不靠谱。</w:t>
      </w:r>
    </w:p>
    <w:p w14:paraId="5C1E29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楷体_GB2312" w:hAnsi="Microsoft YaHei UI" w:eastAsia="楷体_GB2312" w:cs="楷体_GB2312"/>
          <w:i w:val="0"/>
          <w:iCs w:val="0"/>
          <w:caps w:val="0"/>
          <w:color w:val="000000"/>
          <w:spacing w:val="8"/>
          <w:sz w:val="21"/>
          <w:szCs w:val="21"/>
          <w:bdr w:val="none" w:color="auto" w:sz="0" w:space="0"/>
          <w:shd w:val="clear" w:fill="FFFFFF"/>
          <w:vertAlign w:val="baseline"/>
        </w:rPr>
        <w:t>10多年前，作为一名微软员工，我有时会被邀请去分享微软开发软件的经验，其中很重要的一点是：一个开发配备两个测试。许多人听完表示醍醐灌顶，说微软这么强大，原来是这样开发软件的啊。</w:t>
      </w:r>
    </w:p>
    <w:p w14:paraId="781259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当时有人甚至问我这样的问题：“你们微软的员工都用什么牌子的牙膏?”我愣住了，这很可笑，牙膏和成功，有因果关系吗?但很多人就觉得，微软这么厉害，做什么都是对的，每一个员工都值得“哇”地大声尖叫，每一次分享都要细细品味和研究。</w:t>
      </w:r>
    </w:p>
    <w:p w14:paraId="4CCE9D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大约10年后，我再和别人分享“一个开发配备两个测试”的方法，很多人已经开始鄙夷微软了。在他们看来，一个开发配备两个测试?太浪费资源，太不敏捷，太没有效率……</w:t>
      </w:r>
    </w:p>
    <w:p w14:paraId="7461D7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我们遇到问题，找寻办法的时候，经常迷信别人的成功经验。别人的成功经验当然重要，但是他给你分享的方法真的是让他成功的经验吗?适合不适合我们呢?不一定。</w:t>
      </w:r>
    </w:p>
    <w:p w14:paraId="1D157A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那我们应该怎么办?</w:t>
      </w:r>
    </w:p>
    <w:p w14:paraId="366392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我建议你在遇到问题和困难的时候，可以采用“假设—验证—结论—调整”的方法。在遇到问题时，先大胆假设，然后去验证，得出结论，最后根据结论做出调整。</w:t>
      </w:r>
    </w:p>
    <w:p w14:paraId="178FDD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比如前面举的“二战飞机”的案例。为了解决给哪个部位增加钢甲以避免被击落的问题，我们可以按照这个方法论模拟一遍。</w:t>
      </w:r>
    </w:p>
    <w:p w14:paraId="32CFF6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假设：应该给机翼增加钢甲。</w:t>
      </w:r>
    </w:p>
    <w:p w14:paraId="5E466E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验证：查看被击落的飞机机翼上弹痕是否更多。</w:t>
      </w:r>
    </w:p>
    <w:p w14:paraId="2CB805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得出结论：被击落的飞机头部和尾部中弹多，机翼不多，给机翼部分增加钢甲作用不大。</w:t>
      </w:r>
    </w:p>
    <w:p w14:paraId="33A5B8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根据结论做出调整：增加飞机头部和尾部的钢甲。</w:t>
      </w:r>
    </w:p>
    <w:p w14:paraId="213F29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通过这个方法，我们就能找到到底飞机的哪个部位应该增加钢甲。</w:t>
      </w:r>
    </w:p>
    <w:p w14:paraId="7090AD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这套方法论的本质就是，为了印证假设，而不辞辛苦、不嫌麻烦地去验证假设，然后得出结论，最后做出调整。</w:t>
      </w:r>
    </w:p>
    <w:p w14:paraId="33E821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(摘编自刘润《底层逻辑：看清这个世界的底牌》)</w:t>
      </w:r>
    </w:p>
    <w:p w14:paraId="0BC43B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材料二：</w:t>
      </w:r>
    </w:p>
    <w:p w14:paraId="462257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道德经》第49章提到：“圣人无常心，以百姓心为心。”字面意思是，圣人没有固有的成见，百姓需要什么，圣人就做什么。许多人读到这里会问：“这跟我有什么关系?我又不做圣人。”但这句话背后蕴含着深刻的智慧，读不懂它，做事便难以成功。</w:t>
      </w:r>
    </w:p>
    <w:p w14:paraId="7B3F12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那么，“常心”是什么?是你的个人意志和主观意愿，本质上是“我执”，而“我执”源于你几十年积累的经验：生活、工作、为人处世的种种。经验越丰富，你对它的依赖越强，越容易被困住，执念越深。然而，经验是有边界的——你在A领域经验丰富，在B领域可能一无所知。因此，单纯依赖经验解决问题行不通，也无法应对变化无穷的社会。</w:t>
      </w:r>
    </w:p>
    <w:p w14:paraId="6ABDDF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要突破这一困境，需做到“无常心”，丢掉经验主义，破除自我中心的执念，转而以“百姓心”为心。这里的“百姓心”可理解为外界的客观条件。换言之，做任何事、解决任何问题，都不应过度依赖过往经验和主观思想，而应以当下实际情况、客观条件为唯一依据。用四个字概括就是“实事求是”。</w:t>
      </w:r>
    </w:p>
    <w:p w14:paraId="0C11B5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如何做到实事求是?</w:t>
      </w:r>
    </w:p>
    <w:p w14:paraId="029422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破心中贼：这是最难的一步。王阳明说：“破山中贼易，破心中贼难。”要突破自己，必须挣脱经验束缚，用空杯心态看待一切，承认无知和局限，克制潜意识和第一反应，用“事实是什么”代替“我觉得”“我认为”。</w:t>
      </w:r>
    </w:p>
    <w:p w14:paraId="5CB08D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下沉到一线深入调查：实事求是的前提是了解实际情况。“没有调查就没有发言权。”不了解就深入调查，实地走访，精准找出问题。例如管理者面对员工问题，应与其面对面沟通，了解真实需求，而非凭空猜测。</w:t>
      </w:r>
    </w:p>
    <w:p w14:paraId="2417FD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辩证思考：获得海量信息后，需加工提炼，去伪存真，从事实中求出本质规律。如矛盾分析法，解决主要矛盾，次要矛盾便迎刃而解，问题也随之解决。读书时，先通过目录找到中心思想，重点阅读，效率大增。</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众号</w:t>
      </w:r>
    </w:p>
    <w:p w14:paraId="4334F8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(摘编自《&lt;道德经&gt;：丢掉经验，是成功的第一步！》)</w:t>
      </w:r>
    </w:p>
    <w:p w14:paraId="3918CE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1.下列对原文相关内容的理解和分析，不正确的一项是(3分)</w:t>
      </w:r>
    </w:p>
    <w:p w14:paraId="3FDDA5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A.盟军最初决定给机翼增加钢甲，是因为看到返航飞机机翼弹痕密布，这体现了普通人面对问题时仅依赖表面现象、凭经验决策的特点。</w:t>
      </w:r>
    </w:p>
    <w:p w14:paraId="5B8069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B.企业管理者学习微软“一个开发配备两个测试”的经验，从最初的“醍醐灌顶”到后来的“鄙夷”，说明行业顶尖企业的经验可能已经过时。</w:t>
      </w:r>
    </w:p>
    <w:p w14:paraId="3C17AC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C.材料二引用《道德经》“圣人无常心”，旨在说明解决问题需破除“我执”，抛开个人主观意愿，以外界客观条件为唯一行动依据。</w:t>
      </w:r>
    </w:p>
    <w:p w14:paraId="73CE03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D.下沉到一线深入调查要求我们必须深入实际，用现场观察的手段来获取海量真实信息，以便为辩证思考提供事实支撑。</w:t>
      </w:r>
    </w:p>
    <w:p w14:paraId="451CEF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2.根据原文内容，下列说法不正确的一项是(3分)</w:t>
      </w:r>
    </w:p>
    <w:p w14:paraId="5A03A2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A.材料一询问微软员工牙膏品牌与盟军凭返航飞机弹痕定加固部位的做法逻辑相似，均误将表面现象作为解决问题的关键。</w:t>
      </w:r>
    </w:p>
    <w:p w14:paraId="1C430C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B.材料二认为“破心中贼”是实事求是中的最难环节，这意味着挣脱经验束缚、破除主观执念，用事实代替幻想的自我突破能力。</w:t>
      </w:r>
    </w:p>
    <w:p w14:paraId="6C49FA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C.材料二提到的矛盾分析法，指出要发现并解决主要矛盾，例如在解决“投诉突然变多”的问题时，应先分析投诉集的中点，而非盲目增加客服。</w:t>
      </w:r>
    </w:p>
    <w:p w14:paraId="170321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D.要做到“实事求是”，需突破经验束缚、深入一线调查并辩证思考，这为材料一中“假设一验证一结论一调整”的方法论提供了思想支撑。</w:t>
      </w:r>
    </w:p>
    <w:p w14:paraId="70227A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3.下列对材料一中“假设一验证一结论一调整”方法论的理解与分析，正确的一项是(3分)</w:t>
      </w:r>
    </w:p>
    <w:p w14:paraId="578AD0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A.该方法论核心是“大胆假设”，基于经验的假设能让后续验证与调整更高效推进。</w:t>
      </w:r>
    </w:p>
    <w:p w14:paraId="07B501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B.“二战飞机”案例中，观察返航飞机弹痕分布的“验证”环节使盟军得出了可靠结论。</w:t>
      </w:r>
    </w:p>
    <w:p w14:paraId="4C94C9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C.“结论”需基于“验证”的客观事实，如“二战飞机”案例的结论依据“被击落飞机中弹部位”得出。</w:t>
      </w:r>
    </w:p>
    <w:p w14:paraId="733C94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D.当借鉴他人经验难以取得成效时，该方法论可成为我们解决问题的最重要方法。</w:t>
      </w:r>
    </w:p>
    <w:p w14:paraId="3B7E55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4.根据原文内容，在下面文段的横线处补写出恰当的词语，每处不超过10个字。(4分)</w:t>
      </w:r>
    </w:p>
    <w:p w14:paraId="4C2220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某科技公司近期员工离职率骤升，管理者最初认为是“员工抗压能力弱”，这是源于过往经验的“</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①</w:t>
      </w:r>
      <w:r>
        <w:rPr>
          <w:rFonts w:hint="default" w:ascii="楷体_GB2312" w:hAnsi="Microsoft YaHei UI" w:eastAsia="楷体_GB2312" w:cs="楷体_GB2312"/>
          <w:i w:val="0"/>
          <w:iCs w:val="0"/>
          <w:caps w:val="0"/>
          <w:color w:val="000000"/>
          <w:spacing w:val="8"/>
          <w:sz w:val="21"/>
          <w:szCs w:val="21"/>
          <w:bdr w:val="none" w:color="auto" w:sz="0" w:space="0"/>
          <w:shd w:val="clear" w:fill="FFFFFF"/>
          <w:vertAlign w:val="baseline"/>
        </w:rPr>
        <w:t>”表现。为解决问题，管理者首先需挣脱这种经验束缚，用空杯心态看待问题，这是做到</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②</w:t>
      </w:r>
      <w:r>
        <w:rPr>
          <w:rFonts w:hint="eastAsia" w:ascii="楷体" w:hAnsi="楷体" w:eastAsia="楷体" w:cs="楷体"/>
          <w:i w:val="0"/>
          <w:iCs w:val="0"/>
          <w:caps w:val="0"/>
          <w:color w:val="000000"/>
          <w:spacing w:val="8"/>
          <w:sz w:val="21"/>
          <w:szCs w:val="21"/>
          <w:bdr w:val="none" w:color="auto" w:sz="0" w:space="0"/>
          <w:shd w:val="clear" w:fill="FFFFFF"/>
          <w:vertAlign w:val="baseline"/>
        </w:rPr>
        <w:t>的首要难点；接着需走进办公区、访谈室，与离职、在职员工面对面沟通需求，这是</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③</w:t>
      </w:r>
      <w:r>
        <w:rPr>
          <w:rFonts w:hint="eastAsia" w:ascii="楷体" w:hAnsi="楷体" w:eastAsia="楷体" w:cs="楷体"/>
          <w:i w:val="0"/>
          <w:iCs w:val="0"/>
          <w:caps w:val="0"/>
          <w:color w:val="000000"/>
          <w:spacing w:val="8"/>
          <w:sz w:val="21"/>
          <w:szCs w:val="21"/>
          <w:bdr w:val="none" w:color="auto" w:sz="0" w:space="0"/>
          <w:shd w:val="clear" w:fill="FFFFFF"/>
          <w:vertAlign w:val="baseline"/>
        </w:rPr>
        <w:t>的前提；最后需对收集到的信息</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④</w:t>
      </w:r>
      <w:r>
        <w:rPr>
          <w:rFonts w:hint="eastAsia" w:ascii="楷体" w:hAnsi="楷体" w:eastAsia="楷体" w:cs="楷体"/>
          <w:i w:val="0"/>
          <w:iCs w:val="0"/>
          <w:caps w:val="0"/>
          <w:color w:val="000000"/>
          <w:spacing w:val="8"/>
          <w:sz w:val="21"/>
          <w:szCs w:val="21"/>
          <w:bdr w:val="none" w:color="auto" w:sz="0" w:space="0"/>
          <w:shd w:val="clear" w:fill="FFFFFF"/>
          <w:vertAlign w:val="baseline"/>
        </w:rPr>
        <w:t>，去伪存真，唯如此才能找到本质核心的症结——“薪资竞争力不足”。</w:t>
      </w:r>
    </w:p>
    <w:p w14:paraId="71C1E8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5.阅读下面文字，请结合两则材料，阐释该品牌决策失误的原因。(6分)</w:t>
      </w:r>
    </w:p>
    <w:p w14:paraId="41C578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某品牌奶茶店见同行“网红联名款”热销，未做市场调研便直接跟风推出多款联名产品，最终因产品不符合客群需求、营销分散导致新品滞销，原有爆款销量也大受影响。</w:t>
      </w:r>
    </w:p>
    <w:p w14:paraId="7C84F2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71E896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(二)阅读Ⅱ(本题共4小题，16分)</w:t>
      </w:r>
    </w:p>
    <w:p w14:paraId="556F30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阅读下面文字，完成6～9题。</w:t>
      </w:r>
    </w:p>
    <w:p w14:paraId="677A5A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庄濯江话旧秦淮河沈琼枝押解江都县①(节选)</w:t>
      </w:r>
    </w:p>
    <w:p w14:paraId="3EE035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吴敬梓</w:t>
      </w:r>
    </w:p>
    <w:p w14:paraId="68D27E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ottom"/>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沈琼枝自从来到南京，挂了招牌，也有来求诗的，也有来买斗方的，也有来托刺绣的。次日，武书与杜少卿同到王府塘来。只见前面一间低矮房屋，门首围着一二十人在那里吵闹。杜少卿同武书上前一看，里边便是一个十八九岁妇人，梳着下路绺鬟，穿着一件宝蓝纱大领披风，在里面吱吱喳喳地嚷。听了一听，才晓得是人来买绣香囊，地方上几个喇子想来拿园头②，却无实迹，倒被她骂了一场。两人听得明白，方才进去，那些人看见两位进去也就散了。沈琼枝看见两人气概不同，连忙拜了万福。武书道：“杜少卿先生是诗坛祭酒，因昨日有人说起佳作可观，所以来请教。”沈琼枝道：“我平日听见家父说‘南京名士甚多，只有杜少卿先生是个豪杰’，这句话不错了。但不知先生是客居在此，还是和夫人也同在南京?”杜少卿道：“拙荆也同寄居在河房内。”沈琼枝道：“既如此，我就到府拜谒夫人，好将心事细说。”</w:t>
      </w:r>
    </w:p>
    <w:p w14:paraId="4911F3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杜少卿应诺，同武书先别了出来。武书对杜少卿说道：“我看这个女人实有些奇。若是说他是人家遣出来的婢妾，他却又不带贱气。看他虽是个女流，倒有许多豪侠的光景：他那般轻倩的装饰，虽则觉得柔媚，只一双手指却像讲究勾、搬、冲③的。却怕是负气斗狠，逃了出来的。等她来时，盘问盘问她，看我的眼力如何。”</w:t>
      </w:r>
    </w:p>
    <w:p w14:paraId="0DB4CD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说着，已回到杜少卿家门首，看见姚奶奶背着花笼儿来卖花。杜少卿道：“姚奶奶，你来的正好。我家今日有个稀奇的客到，你就在这里看看。”让武书到河房里坐着，同姚奶奶进去。少刻，沈琼枝下了轿子，杜少卿迎进内室，娘子接着，见过礼，坐下奉茶。沈琼枝上首，杜娘子主位，姚奶奶在下面陪着，杜少卿坐在窗槁前。彼此叙了寒暄。杜娘子问道：“沈姑娘，看你如此年青，独自一个在客边，可有个同伴?家里可还有尊人在堂?”沈琼枝道：“家父历年在外坐馆，先母已经去世。我自小学了些手工针黹，因来到这南京大邦去处，借此糊口。适承杜先生相顾，相约到府，又承夫人一见如故，真是天涯知己了。”姚奶奶道：“沈姑娘出奇的针黹。昨日我在对门家，看见他相公娘买了一幅绣的‘观音送子’，说是买的姑娘的，真个画儿也没有那画的好！”沈琼枝道：“胡乱做做罢了，见笑得紧。”须臾，姚奶奶走出房门外去。沈琼枝在杜娘子面前，双膝跪下。娘子大惊，扶了起来。沈琼枝便把盐商骗她做妾，她拐了东西逃走的话说了一遍：“而今只怕他不能忘情，还要追踪而来，——夫人可能救我?”杜少卿道：“盐商富贵奢华，多少士大夫见了就销魂夺魄，你一个弱女子，视如土芥，这就可敬得极了！但他必要追踪，你这祸事不远，却也无甚大害。”</w:t>
      </w:r>
    </w:p>
    <w:p w14:paraId="6BF5FE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正说着，小厮进来请少卿：“武爷有话要说。”杜少卿走到河房里，只见两个人垂着手，站在橘子门口，像是两个差人。少卿吓了一跳，问道：“你们是那里来的?怎么直到这里边来?”武书接应道：“是我叫进来的。奇怪！如今县里据着江都县缉捕的文书在拿人，说她是宋盐商家逃出来的一个妾。我的眼色如何?”少卿道：“此刻却在我家。我家与她拿了去，就像是我家指使的；传到扬州去，又像我家藏留她。她逃走不逃走都不要紧，这个倒有些不妥帖。”武书道：“小弟先叫差人进来，正为此事。少卿兄莫若先赏差人些微银子，叫差人到王府塘去等，等她回去再拿她。”少卿赏了差人四钱银子，差人去了。他复身进去，将这一番话向沈琼枝说了。娘子同姚奶奶倒吃了一惊。沈琼枝起身道：“这个不妨。差人在那里?我便同他一路去。”少卿道：“差人我已叫他去了，你且用了便饭。武先生还有一首诗奉赠，等他写完。”当下叫娘子和姚奶奶陪着吃了饭，自己走到河房里检了自己刻的一本诗集，等着武书写完了诗，又称了四两银子，封做程仪④，交与娘子，送与沈琼枝收了。</w:t>
      </w:r>
    </w:p>
    <w:p w14:paraId="149EC1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沈琼枝告辞出门，上了轿，一直回到手帕巷。两个差人已在门口，拦住道：“是原轿子抬了走，还是下来同我们走?进去是不必的了！”沈琼枝道：“我又不犯法，又不打钦案的官司，那里有个拦门不许进去的理！你们这般大惊小怪，只好吓那乡里人！”说着，下了轿，慢慢的走了进去。两个差人倒有些让她。沈琼枝把诗同银子收在一个首饰匣子里，出来叫：“轿夫，你抬我到县里去。”添了二十四个轿钱，一直就抬到县里来。知县看她容貌不差，问道：“既是女流，为甚么不守闺范，私自逃出，又偷窃了宋家的银两，潜踪在本县地方做甚么?”沈琼枝道：“宋为富强占良人为妾，我父亲和他涉了讼，他买嘱知县，将我父亲断输了，这是我不共戴天之仇。我虽然不才，也颇知文墨，怎么去事外黄佣奴?故此逃了出来。”知县道：“你这些事，自有江都县问你，我也不管。你既会文墨，可能当面做诗一首?”沈琼枝道：“请随意命一个题，原可以求教的。”知县指着堂下的槐树，说道：“就以此为题。”沈琼枝不慌不忙，吟出一首七言八句来，又快又好。知县看了赏鉴，随叫两个原差到她下处取了行李来，当堂查点。翻到她头面盒子里，一包碎散银子，一个封袋上写着“程仪”，一本书，一个诗卷。知县看了，知道她也和本地名士唱和。签了一张批，备了一角关文，吩咐原差道：“你们押送沈琼枝到江都县，一路须要小心，不许多事，领了回批来缴。”那知县与江都县同年相好，就密密地写了一封书子，装入关文内，托他开释此女，断还伊父，另行择婿。此是后事不题。</w:t>
      </w:r>
    </w:p>
    <w:p w14:paraId="5CDF5A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注】①节选自《儒林外史》第四十回。沈琼枝是苏州儒生之女，被扬州盐商宋为富骗婚欲纳为妾，她逃出宋府，因听闻南京名士多、可凭卖诗过日子，便辗转来到南京。②囮头：进行讹诈的由头。③勾、搬、冲：拳术中的三种技能。④程仪：赠送旅行者的财礼。</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众号</w:t>
      </w:r>
    </w:p>
    <w:p w14:paraId="534862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6.下列对文本相关内容和艺术特色的分析鉴赏，不正确的一项是(3分)</w:t>
      </w:r>
    </w:p>
    <w:p w14:paraId="658F34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A.沈琼枝来南京前的谋生设想和来南京后的谋生现实有所不同，不着痕迹地展示出人物处事机变灵活的形象特点。</w:t>
      </w:r>
    </w:p>
    <w:p w14:paraId="5D309D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B.借姚奶奶之口提及沈琼枝绣工精良，与前文她卖绣品谋生的情节形成呼应，让人物形象更为立体饱满。</w:t>
      </w:r>
    </w:p>
    <w:p w14:paraId="0A11D4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C.自幼丧母，父女分居的成长环境，让沈琼枝有了跳出封建家庭对女性标准化培养的可能性，让小说情节发展合理。</w:t>
      </w:r>
    </w:p>
    <w:p w14:paraId="141151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D.沈琼枝对差人态度强硬，强调自身无过且无视差人威势；对县官则条理分明，辩白自己拿走银两属实但有情可原。</w:t>
      </w:r>
    </w:p>
    <w:p w14:paraId="68EA63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7.关于文中杜少卿和武书这两个人物，下列说法不正确的一项是(3分)</w:t>
      </w:r>
    </w:p>
    <w:p w14:paraId="2F4CE4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A.与地方喇子借故骚扰不同，杜少卿与武书都尊重有才识的人，两人因听闻沈琼枝“佳作可观”，便特意登门拜访。</w:t>
      </w:r>
    </w:p>
    <w:p w14:paraId="3922C2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B.武书初见沈琼枝便察觉其有豪侠气度，不像婢妾，预判她可能是“负气斗狠”逃出来的，有敏锐的洞察力。</w:t>
      </w:r>
    </w:p>
    <w:p w14:paraId="71B891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C.听到沈琼枝是从宋盐商家逃出来的，杜少卿说沈的出逃行为不妥帖，这和《祝福》中鲁四老爷对祥林嫂的态度很相似。</w:t>
      </w:r>
    </w:p>
    <w:p w14:paraId="771930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D.武书向差人打听沈琼枝的来历，并对自己眼力沾沾自喜，可见他主动叫差人进来，并非全为杜少卿分忧考虑。</w:t>
      </w:r>
    </w:p>
    <w:p w14:paraId="1330F8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8.请简要分析文本是如何塑造沈琼枝的果敢形象的?(4分)</w:t>
      </w:r>
    </w:p>
    <w:p w14:paraId="0D3198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 </w:t>
      </w:r>
    </w:p>
    <w:p w14:paraId="0DF38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9.沈琼枝与《祝福》中的祥林嫂同为封建时代受压迫的女性，却走出了截然不同的人生，请结合文本简要分析作者借这两个形象传达的理念有何不同。(6分)</w:t>
      </w:r>
    </w:p>
    <w:p w14:paraId="338558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53211C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(三)阅读Ⅲ(本题共5小题，22分)</w:t>
      </w:r>
    </w:p>
    <w:p w14:paraId="20D772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阅读下面的文言文，完成10～14题。</w:t>
      </w:r>
    </w:p>
    <w:p w14:paraId="6933C0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材料一：</w:t>
      </w:r>
    </w:p>
    <w:p w14:paraId="43CDD9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刘禹锡，字梦得。擢进士，登博学宏词科。王叔文得幸于太子，禹锡以重名，与之交，擢屯田员外郎，判度支盐铁案。叔文败，禹锡贬连州刺史，未至，斥朗州司马。久之，召还。宰相欲任南省郎，而作《玄都观看花君子》诗，语讥忿，当路不喜，出为播州刺史。寻移苏州，以政最，赐金紫服。</w:t>
      </w:r>
    </w:p>
    <w:p w14:paraId="377925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(节选自《直隶定州志》)</w:t>
      </w:r>
    </w:p>
    <w:p w14:paraId="56B9D5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材料二：</w:t>
      </w:r>
    </w:p>
    <w:p w14:paraId="36A2FC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此郡于天文，与荆州同星分；观民风，与长沙同祖习。永贞元年，余始以尚书外郎坐党累，出补兹郡。</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居无何，吏议以是迁也不足庚其责，故道贬为朗州司马</w:t>
      </w:r>
      <w:r>
        <w:rPr>
          <w:rFonts w:hint="eastAsia" w:ascii="楷体" w:hAnsi="楷体" w:eastAsia="楷体" w:cs="楷体"/>
          <w:i w:val="0"/>
          <w:iCs w:val="0"/>
          <w:caps w:val="0"/>
          <w:color w:val="000000"/>
          <w:spacing w:val="8"/>
          <w:sz w:val="21"/>
          <w:szCs w:val="21"/>
          <w:bdr w:val="none" w:color="auto" w:sz="0" w:space="0"/>
          <w:shd w:val="clear" w:fill="FFFFFF"/>
          <w:vertAlign w:val="baseline"/>
        </w:rPr>
        <w:t>。后十年，诏书征还，抵京师，俄复前命，佩故印绶而南。曩之骑竹马北向相俟者，咸仕郡县，巾鞲①来迎。既视事，得前二千石名姓于壁端，宰臣王晙、幸卿刘晃、儒官严士元、闻人韩泰金拜焉。或久于其治，功利存乎人民；或不之厥官，翘颙载于歌谣。肇武德距于令几五十有七人所举四君子者犹振裘之于领袖焉。余不佞，从群公之后。元和十一年七月二十四日，刺史中山刘某记。</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众号</w:t>
      </w:r>
    </w:p>
    <w:p w14:paraId="552C1D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(节选自刘禹锡《连州刺史厅壁记》)</w:t>
      </w:r>
    </w:p>
    <w:p w14:paraId="4CBC34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材料三：</w:t>
      </w:r>
    </w:p>
    <w:p w14:paraId="0BA2BD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ottom"/>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余既幻惑力命之说兮，身久放而愈疑。楚人俗巫而好术兮，叟有鬻卜②而来思。乃招而讯之曰：“嘻！人莫不塞，有时而通，伊我兮久而愈穷。孰主张之?问于子龟。”卜者曰：“有天下之是非，有仁人之是非。</w:t>
      </w:r>
    </w:p>
    <w:p w14:paraId="5A8CF7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在此为美兮，在彼为嗤。君问曷由，主张其时。时乎时乎！屠龙之技，非曰不伟，时无所用，莫若履豨</w:t>
      </w:r>
      <w:r>
        <w:rPr>
          <w:rFonts w:ascii="微软雅黑" w:hAnsi="微软雅黑" w:eastAsia="微软雅黑" w:cs="微软雅黑"/>
          <w:i w:val="0"/>
          <w:iCs w:val="0"/>
          <w:caps w:val="0"/>
          <w:color w:val="000000"/>
          <w:spacing w:val="8"/>
          <w:sz w:val="21"/>
          <w:szCs w:val="21"/>
          <w:bdr w:val="none" w:color="auto" w:sz="0" w:space="0"/>
          <w:shd w:val="clear" w:fill="FFFFFF"/>
          <w:vertAlign w:val="baseline"/>
        </w:rPr>
        <w:t>㉞</w:t>
      </w:r>
      <w:r>
        <w:rPr>
          <w:rFonts w:hint="eastAsia" w:ascii="楷体" w:hAnsi="楷体" w:eastAsia="楷体" w:cs="楷体"/>
          <w:i w:val="0"/>
          <w:iCs w:val="0"/>
          <w:caps w:val="0"/>
          <w:color w:val="000000"/>
          <w:spacing w:val="8"/>
          <w:sz w:val="21"/>
          <w:szCs w:val="21"/>
          <w:bdr w:val="none" w:color="auto" w:sz="0" w:space="0"/>
          <w:shd w:val="clear" w:fill="FFFFFF"/>
          <w:vertAlign w:val="baseline"/>
        </w:rPr>
        <w:t>。络首縻足兮，骥不能逾跬；前无所阻兮，跛鳖千里。夫如是，得非我美，失非我耻。姑蹈常而俟之，夫何卜为</w:t>
      </w:r>
      <w:r>
        <w:rPr>
          <w:rFonts w:hint="default" w:ascii="楷体_GB2312" w:hAnsi="Microsoft YaHei UI" w:eastAsia="楷体_GB2312" w:cs="楷体_GB2312"/>
          <w:i w:val="0"/>
          <w:iCs w:val="0"/>
          <w:caps w:val="0"/>
          <w:color w:val="000000"/>
          <w:spacing w:val="8"/>
          <w:sz w:val="21"/>
          <w:szCs w:val="21"/>
          <w:bdr w:val="none" w:color="auto" w:sz="0" w:space="0"/>
          <w:shd w:val="clear" w:fill="FFFFFF"/>
          <w:vertAlign w:val="baseline"/>
        </w:rPr>
        <w:t>?”言讫，执龟而起。予退而作《何卜赋》。于是蹈道之心一，而俟时之志坚。内视群疑，犹冰释然。</w:t>
      </w:r>
    </w:p>
    <w:p w14:paraId="0A5747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(节选自刘禹锡《何卜》)</w:t>
      </w:r>
    </w:p>
    <w:p w14:paraId="365D58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材料四：</w:t>
      </w:r>
    </w:p>
    <w:p w14:paraId="4F27D6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初，兄出中台，守江华，人咸曰：“函牛之鼎以之烹小鲜，惜乎馀地澶漫而无庸也。”愚独心有慨焉，以为君子受干阳健行之气，不可以息。苟吾位不足以充吾道，是宜寄馀术百艺以泄神用。其无暇日，与得位同。久欲以是理求有得于兄，而未有路。会崔生来，辱书教，果惠以所著奇方十通。商古今之宜，而去其并猥④，以一物足以了病者居多，</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非累试辄效，不在是族，非博极遐览之士，孰能知其所从来哉</w:t>
      </w:r>
      <w:r>
        <w:rPr>
          <w:rFonts w:hint="default" w:ascii="楷体_GB2312" w:hAnsi="Microsoft YaHei UI" w:eastAsia="楷体_GB2312" w:cs="楷体_GB2312"/>
          <w:i w:val="0"/>
          <w:iCs w:val="0"/>
          <w:caps w:val="0"/>
          <w:color w:val="000000"/>
          <w:spacing w:val="8"/>
          <w:sz w:val="21"/>
          <w:szCs w:val="21"/>
          <w:bdr w:val="none" w:color="auto" w:sz="0" w:space="0"/>
          <w:shd w:val="clear" w:fill="FFFFFF"/>
          <w:vertAlign w:val="baseline"/>
        </w:rPr>
        <w:t>?</w:t>
      </w:r>
    </w:p>
    <w:p w14:paraId="065453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(节选自刘禹锡《答道州薛侍郎论方书书》)</w:t>
      </w:r>
    </w:p>
    <w:p w14:paraId="47B296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【注】①巾鞲：古代士人的盛服。②鬻卜：以占卜为业。③豨：猪。④并猥：重复繁杂的内容。</w:t>
      </w:r>
    </w:p>
    <w:p w14:paraId="3FD6F1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10.材料中画波浪线的部分有三处需要断句，请用铅笔将答题卡上相应位置的答案标号涂黑，每涂对一处给1分，涂黑超过三处不给分。(3分)</w:t>
      </w:r>
    </w:p>
    <w:p w14:paraId="75BD9E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肇武德距A于今B凡C五十D有七人E所举F四君子者G犹振裘H之于领袖焉。</w:t>
      </w:r>
    </w:p>
    <w:p w14:paraId="02286D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11.下列对材料中加点的词语及相关内容的解说，不正确的一项是(3分)</w:t>
      </w:r>
    </w:p>
    <w:p w14:paraId="48A803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A.于，表被动，与材料四“久欲以是理求有得于兄”中“于”的用法不同。</w:t>
      </w:r>
    </w:p>
    <w:p w14:paraId="538326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B.厥，代词，他的，与成语“大放厥词”中的“厥”的词义和用法都相同。</w:t>
      </w:r>
    </w:p>
    <w:p w14:paraId="258AB3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C.塞，音sè，意为阻塞，和《促织》“留待限期，以塞官责”中“塞”意思相同。</w:t>
      </w:r>
    </w:p>
    <w:p w14:paraId="067DB7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D.络，与后文“縻”从字词上看都与绳线有关，在文中都是名词活用做动词。</w:t>
      </w:r>
    </w:p>
    <w:p w14:paraId="62037E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12.下列对材料有关内容的概述，不正确的一项是(3分)</w:t>
      </w:r>
    </w:p>
    <w:p w14:paraId="3FF487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A.刘禹锡仕途初期顺遂，考中进士后，因名气颇大与王叔文交往，并身居要职；王叔文失势后，他多次被贬。</w:t>
      </w:r>
    </w:p>
    <w:p w14:paraId="395D6B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B.刘禹锡曾两度与连州结缘，第一次因“党累”被贬连州，但并未到实地履职；十年后又重返连州担任刺史。</w:t>
      </w:r>
    </w:p>
    <w:p w14:paraId="48E9F9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C.面对长期被贬的境遇，刘禹锡向楚地占卜者求教，卜者以屠龙之技并没有实用价值，跛鳖行千里比骐骥更显可贵来勉励他。</w:t>
      </w:r>
    </w:p>
    <w:p w14:paraId="7DF6B2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D.刘禹锡主张君子在所任职位若无法充分施展抱负，则可借助各种技艺发挥才能，而薛侍郎研著医方正符合这一观念。</w:t>
      </w:r>
    </w:p>
    <w:p w14:paraId="2EE431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13.把材料中画横线的句子翻译成现代汉语。(8分)</w:t>
      </w:r>
    </w:p>
    <w:p w14:paraId="5BCD74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(1)居无何，吏议以是迁也不足庚其责，故道贬为朗州司马。</w:t>
      </w:r>
    </w:p>
    <w:p w14:paraId="391C71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 </w:t>
      </w:r>
    </w:p>
    <w:p w14:paraId="771BD3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(2)非累试辄效，不在是族，非博极遐览之士，孰能知其所从来哉?</w:t>
      </w:r>
    </w:p>
    <w:p w14:paraId="728817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 </w:t>
      </w:r>
    </w:p>
    <w:p w14:paraId="438C93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14.材料四刘禹锡所推许的“干阳健行”“不可以息”之君子气概在前三则材料中有哪些具体内涵?(5分)</w:t>
      </w:r>
    </w:p>
    <w:p w14:paraId="298696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4377DB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(四)阅读IV(本题共2小题，9分)</w:t>
      </w:r>
    </w:p>
    <w:p w14:paraId="3C9F99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阅读下面这首唐诗，完成15～16题。</w:t>
      </w:r>
    </w:p>
    <w:p w14:paraId="42CDA6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奉先刘少府新画山水障歌(节选)①</w:t>
      </w:r>
    </w:p>
    <w:p w14:paraId="07A146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杜甫</w:t>
      </w:r>
    </w:p>
    <w:p w14:paraId="0CED5D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野亭春还杂花泛，渔翁暝踏孤舟立。</w:t>
      </w:r>
    </w:p>
    <w:p w14:paraId="49A960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沧浪水深青深间，欹岸侧岛秋毫末。</w:t>
      </w:r>
    </w:p>
    <w:p w14:paraId="40A726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不见湘妃鼓瑟时，至今斑竹临江渚。</w:t>
      </w:r>
    </w:p>
    <w:p w14:paraId="4B3A25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刘侯天机精，爱画入骨髓。</w:t>
      </w:r>
    </w:p>
    <w:p w14:paraId="53300F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处有两儿郎，挥洒亦莫比。</w:t>
      </w:r>
    </w:p>
    <w:p w14:paraId="75E989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大儿聪明到，能添老树巅崖里。</w:t>
      </w:r>
    </w:p>
    <w:p w14:paraId="698001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小儿心孔开，貌得山僧及童子。</w:t>
      </w:r>
    </w:p>
    <w:p w14:paraId="18804B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若耶溪②，云门寺。</w:t>
      </w:r>
    </w:p>
    <w:p w14:paraId="78A8CB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吾独胡为在泥潭，青鞋布袜从此始。</w:t>
      </w:r>
    </w:p>
    <w:p w14:paraId="6A500D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【注】①刘少府，即刘单，当时任奉先县尉。善画。山水障：画有山水的屏风。②若耶溪，又名五云溪，在若耶山下，相传西子浣纱于此。溪上有云门寺。皆为隐逸之地。</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众号</w:t>
      </w:r>
    </w:p>
    <w:p w14:paraId="54FF4F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15.下列对这首诗的理解和赏析，不正确的一项是(3分)</w:t>
      </w:r>
    </w:p>
    <w:p w14:paraId="46E9D9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A.“渔翁暝踏孤舟立”以“暝”点时间、“立”描姿态，生动勾勒画中渔翁的形象。</w:t>
      </w:r>
    </w:p>
    <w:p w14:paraId="30378A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B.诗人赞画作“秋毫末”，是说画中的“欹岸侧岛”刻画精细，尽显绘画者的技艺。</w:t>
      </w:r>
    </w:p>
    <w:p w14:paraId="37E53D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C.“大儿”“小儿”相关句运用对比的手法，凸显了刘氏子弟绘画才能的多样与传承。</w:t>
      </w:r>
    </w:p>
    <w:p w14:paraId="2CF109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D.诗歌由画中之景转向神话传说，再由画技高超转向现实感慨，虚实结合，富有层次。</w:t>
      </w:r>
    </w:p>
    <w:p w14:paraId="59859B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16.请结合诗歌内容，分析诗人是如何表达隐逸之情的。(6分)</w:t>
      </w:r>
    </w:p>
    <w:p w14:paraId="74C246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2108A4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1657350" cy="2057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657350" cy="2057400"/>
                    </a:xfrm>
                    <a:prstGeom prst="rect">
                      <a:avLst/>
                    </a:prstGeom>
                    <a:noFill/>
                    <a:ln w="9525">
                      <a:noFill/>
                    </a:ln>
                  </pic:spPr>
                </pic:pic>
              </a:graphicData>
            </a:graphic>
          </wp:inline>
        </w:drawing>
      </w:r>
      <w:r>
        <w:rPr>
          <w:rFonts w:hint="eastAsia" w:ascii="宋体" w:hAnsi="宋体" w:eastAsia="宋体" w:cs="宋体"/>
          <w:i w:val="0"/>
          <w:iCs w:val="0"/>
          <w:caps w:val="0"/>
          <w:color w:val="000000"/>
          <w:spacing w:val="8"/>
          <w:sz w:val="21"/>
          <w:szCs w:val="21"/>
          <w:bdr w:val="none" w:color="auto" w:sz="0" w:space="0"/>
          <w:shd w:val="clear" w:fill="FFFFFF"/>
          <w:vertAlign w:val="baseline"/>
        </w:rPr>
        <w:t>(五)名篇名句默写(本题共1小题，6分)</w:t>
      </w:r>
    </w:p>
    <w:p w14:paraId="52CD3B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17.补写出下列句子中的空缺部分。(6分)</w:t>
      </w:r>
    </w:p>
    <w:p w14:paraId="7FE769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(1)李同学在读书笔记中，用《陈情表》里“____________，___________”两句来概括李密与祖母相依为命的境况。</w:t>
      </w:r>
    </w:p>
    <w:p w14:paraId="7C5B17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(2)杜牧《阿房宫赋》中“___________，____________”两句用夸张的手法写出阿房宫的广度与高度。</w:t>
      </w:r>
    </w:p>
    <w:p w14:paraId="3DB2B3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(3)与右图内容相契合的古诗文名句，可以是：“___________，___________”。</w:t>
      </w:r>
    </w:p>
    <w:p w14:paraId="766485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 </w:t>
      </w:r>
    </w:p>
    <w:p w14:paraId="6BE744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二、语言文字运用(本题共5小题，18分)</w:t>
      </w:r>
    </w:p>
    <w:p w14:paraId="694D6E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阅读下面的文字，完成18～22题。</w:t>
      </w:r>
    </w:p>
    <w:p w14:paraId="21F459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好奇心本是人类探索知识的本能。孩童时期，我们总爱追问“为什么”，而外界的回应，很大程度上决定了这份追问不会延续。长大后，生活压力()，我们更无暇顾及这份本能，任其被忙碌淹没。</w:t>
      </w:r>
    </w:p>
    <w:p w14:paraId="216CCC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ottom"/>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公允地说，对信息与知识的渴望从未消失。校园里未被满足的好奇，如今多由网络添补——每日热搜、头条不断撩拨神经，驱使我们点击探寻。心理学家罗文斯坦的“好奇缺口”理论恰好解释了这一点：当意识到“已知”与“想知”的差距，人便会忍不住探寻答案。可现实是，；老师直接给答案，家长提前给结论，搜索引擎把结果推到眼前，无需我们多废思考。</w:t>
      </w:r>
    </w:p>
    <w:p w14:paraId="400125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若想找回好奇心，就得为它重新腾出生长空间。它需要鼓励与包容，需要无压力的探索时间，更需要我们深入知识深处，多问几个“为什么”。这份唤醒绝非轻而易举，就像老藤重攀墙头，既需阳光雨露，也需旁人支撑。其实，认真回应孩子的一个疑问，自己勇敢提出一个“未知”的问题，都是在为这株“好奇心之藤”寻找攀附点。攀附点多了，它才能越过短浪答案的铁丝网，穿过碎片信息的迷雾，触碰真正的知识之光。</w:t>
      </w:r>
    </w:p>
    <w:p w14:paraId="6BE7D9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从今天起，不妨每天留30分钟，让孩子写下第一个“为什么”；不妨对孩子说“这个问题真有意思，一起找答案”；不妨在课堂上教学“解题步骤”，让学生先猜、先试。让好奇心重新成为指引，提醒我们：知识不只是试卷上的选项、报告里的数字，更是对世界、自我与未来的永恒探索，而探索，始于一句真诚的“为什么”。</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众号</w:t>
      </w:r>
    </w:p>
    <w:p w14:paraId="6EC6E7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18.填入文中第一段括号内的词语，不恰当的一项是(3分)</w:t>
      </w:r>
    </w:p>
    <w:p w14:paraId="531B22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A.如影随形</w:t>
      </w:r>
      <w:r>
        <w:rPr>
          <w:rFonts w:hint="eastAsia" w:ascii="宋体" w:hAnsi="宋体" w:eastAsia="宋体" w:cs="宋体"/>
          <w:i w:val="0"/>
          <w:iCs w:val="0"/>
          <w:caps w:val="0"/>
          <w:spacing w:val="8"/>
          <w:sz w:val="21"/>
          <w:szCs w:val="21"/>
          <w:bdr w:val="none" w:color="auto" w:sz="0" w:space="0"/>
          <w:shd w:val="clear" w:fill="FFFFFF"/>
          <w:vertAlign w:val="baseline"/>
        </w:rPr>
        <w:t>      </w:t>
      </w:r>
      <w:r>
        <w:rPr>
          <w:rFonts w:hint="eastAsia" w:ascii="宋体" w:hAnsi="宋体" w:eastAsia="宋体" w:cs="宋体"/>
          <w:i w:val="0"/>
          <w:iCs w:val="0"/>
          <w:caps w:val="0"/>
          <w:color w:val="000000"/>
          <w:spacing w:val="8"/>
          <w:sz w:val="21"/>
          <w:szCs w:val="21"/>
          <w:bdr w:val="none" w:color="auto" w:sz="0" w:space="0"/>
          <w:shd w:val="clear" w:fill="FFFFFF"/>
          <w:vertAlign w:val="baseline"/>
        </w:rPr>
        <w:t>B.接踵而至</w:t>
      </w:r>
      <w:r>
        <w:rPr>
          <w:rFonts w:hint="eastAsia" w:ascii="宋体" w:hAnsi="宋体" w:eastAsia="宋体" w:cs="宋体"/>
          <w:i w:val="0"/>
          <w:iCs w:val="0"/>
          <w:caps w:val="0"/>
          <w:spacing w:val="8"/>
          <w:sz w:val="21"/>
          <w:szCs w:val="21"/>
          <w:bdr w:val="none" w:color="auto" w:sz="0" w:space="0"/>
          <w:shd w:val="clear" w:fill="FFFFFF"/>
          <w:vertAlign w:val="baseline"/>
        </w:rPr>
        <w:t>      </w:t>
      </w:r>
      <w:r>
        <w:rPr>
          <w:rFonts w:hint="eastAsia" w:ascii="宋体" w:hAnsi="宋体" w:eastAsia="宋体" w:cs="宋体"/>
          <w:i w:val="0"/>
          <w:iCs w:val="0"/>
          <w:caps w:val="0"/>
          <w:color w:val="000000"/>
          <w:spacing w:val="8"/>
          <w:sz w:val="21"/>
          <w:szCs w:val="21"/>
          <w:bdr w:val="none" w:color="auto" w:sz="0" w:space="0"/>
          <w:shd w:val="clear" w:fill="FFFFFF"/>
          <w:vertAlign w:val="baseline"/>
        </w:rPr>
        <w:t>C.层出不穷</w:t>
      </w:r>
      <w:r>
        <w:rPr>
          <w:rFonts w:hint="eastAsia" w:ascii="宋体" w:hAnsi="宋体" w:eastAsia="宋体" w:cs="宋体"/>
          <w:i w:val="0"/>
          <w:iCs w:val="0"/>
          <w:caps w:val="0"/>
          <w:spacing w:val="8"/>
          <w:sz w:val="21"/>
          <w:szCs w:val="21"/>
          <w:bdr w:val="none" w:color="auto" w:sz="0" w:space="0"/>
          <w:shd w:val="clear" w:fill="FFFFFF"/>
          <w:vertAlign w:val="baseline"/>
        </w:rPr>
        <w:t>      </w:t>
      </w:r>
      <w:r>
        <w:rPr>
          <w:rFonts w:hint="eastAsia" w:ascii="宋体" w:hAnsi="宋体" w:eastAsia="宋体" w:cs="宋体"/>
          <w:i w:val="0"/>
          <w:iCs w:val="0"/>
          <w:caps w:val="0"/>
          <w:color w:val="000000"/>
          <w:spacing w:val="8"/>
          <w:sz w:val="21"/>
          <w:szCs w:val="21"/>
          <w:bdr w:val="none" w:color="auto" w:sz="0" w:space="0"/>
          <w:shd w:val="clear" w:fill="FFFFFF"/>
          <w:vertAlign w:val="baseline"/>
        </w:rPr>
        <w:t>D.络绎不绝</w:t>
      </w:r>
    </w:p>
    <w:p w14:paraId="723A80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19.下列对文中带引号的词语的分析，不正确的一项是(3分)</w:t>
      </w:r>
    </w:p>
    <w:p w14:paraId="34406F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A.“好奇缺口”是心理学家罗文斯坦提出的特定理论概念，引导表示特定称谓。</w:t>
      </w:r>
    </w:p>
    <w:p w14:paraId="451AB5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B.“为什么”多次出现，引导表示强调，突出道问行为对好奇心的意义。</w:t>
      </w:r>
    </w:p>
    <w:p w14:paraId="61398C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C.“好奇心之藤”将抽象的好奇心比作具象的藤蔓，生动体现其生长特性，引导表示特殊含义。</w:t>
      </w:r>
    </w:p>
    <w:p w14:paraId="2F55B8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D.“解题步骤”是课堂教学中的常规内容，引导表示特定称谓，指代教师日常教学中讲解的解题流程。</w:t>
      </w:r>
    </w:p>
    <w:p w14:paraId="6257FE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20.下列填入文中横线处的句子，衔接最恰当的一项是(3分)</w:t>
      </w:r>
    </w:p>
    <w:p w14:paraId="3CA1D8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A.现代教育与生活习惯正悄悄让这道“好奇缺口”变平</w:t>
      </w:r>
    </w:p>
    <w:p w14:paraId="4F186E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B.现代教育与生活习惯正悄悄填平这道“好奇缺口”</w:t>
      </w:r>
    </w:p>
    <w:p w14:paraId="718132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C.这道“好奇缺口”正被现代教育与生活习惯悄悄填平</w:t>
      </w:r>
    </w:p>
    <w:p w14:paraId="3E25CD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D.这道“好奇缺口”变平是因为现代教育与生活习惯</w:t>
      </w:r>
    </w:p>
    <w:p w14:paraId="0DDD3B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21.文中有三处括号字，请找出相关词语并改正。(3分)</w:t>
      </w:r>
    </w:p>
    <w:p w14:paraId="1E799A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 </w:t>
      </w:r>
    </w:p>
    <w:p w14:paraId="68EFCC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22.文中画波浪线的句子用的连续动宾短语，风象展现了好奇心突破阻碍、追寻知识的过程。请仿照这种写法，以“理想”为主体，写一组短语，并简要分析动词与“理想实现过程”的关系。(6分)</w:t>
      </w:r>
    </w:p>
    <w:p w14:paraId="606E1E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65E240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三、写作(60分)</w:t>
      </w:r>
    </w:p>
    <w:p w14:paraId="3F58DD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23.阅读下面的材料，根据要求写作。(60分)</w:t>
      </w:r>
    </w:p>
    <w:p w14:paraId="0FE7D6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一点，一尘，一竹，是多少的，渺小得使人难以发现，但当它融入皑皑白雪、茫茫天地、莽莽宇宙之中，便拥有了大，拥有了世界。                       </w:t>
      </w:r>
      <w:r>
        <w:rPr>
          <w:rFonts w:hint="eastAsia" w:ascii="宋体" w:hAnsi="宋体" w:eastAsia="宋体" w:cs="宋体"/>
          <w:i w:val="0"/>
          <w:iCs w:val="0"/>
          <w:caps w:val="0"/>
          <w:color w:val="000000"/>
          <w:spacing w:val="8"/>
          <w:sz w:val="21"/>
          <w:szCs w:val="21"/>
          <w:bdr w:val="none" w:color="auto" w:sz="0" w:space="0"/>
          <w:shd w:val="clear" w:fill="FFFFFF"/>
          <w:vertAlign w:val="baseline"/>
        </w:rPr>
        <w:t>———朱良志《八大山人：孤独者的光芒》</w:t>
      </w:r>
    </w:p>
    <w:p w14:paraId="2AA4E0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合抱之木，生于毫末；九层之台，起于垒土。         </w:t>
      </w:r>
      <w:r>
        <w:rPr>
          <w:rFonts w:hint="eastAsia" w:ascii="宋体" w:hAnsi="宋体" w:eastAsia="宋体" w:cs="宋体"/>
          <w:i w:val="0"/>
          <w:iCs w:val="0"/>
          <w:caps w:val="0"/>
          <w:color w:val="000000"/>
          <w:spacing w:val="8"/>
          <w:sz w:val="21"/>
          <w:szCs w:val="21"/>
          <w:bdr w:val="none" w:color="auto" w:sz="0" w:space="0"/>
          <w:shd w:val="clear" w:fill="FFFFFF"/>
          <w:vertAlign w:val="baseline"/>
        </w:rPr>
        <w:t>———《老子》</w:t>
      </w:r>
    </w:p>
    <w:p w14:paraId="45EB86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青年要“到人民群众中去，到新时代新天地中去，让理想信念在创业奋斗中升华，让青春在创新创造中闪光”。                                        </w:t>
      </w:r>
      <w:r>
        <w:rPr>
          <w:rFonts w:hint="eastAsia" w:ascii="宋体" w:hAnsi="宋体" w:eastAsia="宋体" w:cs="宋体"/>
          <w:i w:val="0"/>
          <w:iCs w:val="0"/>
          <w:caps w:val="0"/>
          <w:color w:val="000000"/>
          <w:spacing w:val="8"/>
          <w:sz w:val="21"/>
          <w:szCs w:val="21"/>
          <w:bdr w:val="none" w:color="auto" w:sz="0" w:space="0"/>
          <w:shd w:val="clear" w:fill="FFFFFF"/>
          <w:vertAlign w:val="baseline"/>
        </w:rPr>
        <w:t>———习近平总书记讲话</w:t>
      </w:r>
    </w:p>
    <w:p w14:paraId="70F6C0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以上材料引发了你怎样的联想和思考？请写一篇文章。</w:t>
      </w:r>
    </w:p>
    <w:p w14:paraId="3535BE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要求：选准角度，确定立意，明确文体，自拟标题；不要套作，不得抄袭；不得泄露个人信息；不少于800字。          </w:t>
      </w:r>
    </w:p>
    <w:p w14:paraId="71A5E6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6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参考答案</w:t>
      </w:r>
    </w:p>
    <w:p w14:paraId="7EF8C1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285750" cy="257175"/>
            <wp:effectExtent l="0" t="0" r="0" b="952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285750" cy="257175"/>
                    </a:xfrm>
                    <a:prstGeom prst="rect">
                      <a:avLst/>
                    </a:prstGeom>
                    <a:noFill/>
                    <a:ln w="9525">
                      <a:noFill/>
                    </a:ln>
                  </pic:spPr>
                </pic:pic>
              </a:graphicData>
            </a:graphic>
          </wp:inline>
        </w:drawing>
      </w:r>
      <w:r>
        <w:rPr>
          <w:rFonts w:hint="eastAsia" w:ascii="宋体" w:hAnsi="宋体" w:eastAsia="宋体" w:cs="宋体"/>
          <w:i w:val="0"/>
          <w:iCs w:val="0"/>
          <w:caps w:val="0"/>
          <w:spacing w:val="8"/>
          <w:sz w:val="21"/>
          <w:szCs w:val="21"/>
          <w:bdr w:val="none" w:color="auto" w:sz="0" w:space="0"/>
          <w:shd w:val="clear" w:fill="FFFFFF"/>
          <w:vertAlign w:val="baseline"/>
        </w:rPr>
        <w:t>1.D【解析】“用现场观察的手段来获取海量真实信息”错误，根据文本内容，只用“现场观察”的手段并不能获得海量真实信息。</w:t>
      </w:r>
    </w:p>
    <w:p w14:paraId="371FA4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2.B【解析】根据文本内容，“用事实代替幻想”于文无据，原文表述为“用‘事实是什么’代替‘我觉得’‘我认为’”,是以事实为依据代替主观判断，并非代替幻想。</w:t>
      </w:r>
    </w:p>
    <w:p w14:paraId="1097BA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3.C【解析】A项错误，根据文本内容，“贴合经验的假设”是被否定的，故“贴合经验能高效推进”错误；B项错误，“验证”的关键是“检查被击落飞机残骸”,而不仅仅是“仅观察返航飞机弹痕”;D项错误，“该方法论可成为我们解决问题的最重要方法”于文无据，文中建议的此方法论只是用于调整策略并给出结论，并未谈到是最重要方法。</w:t>
      </w:r>
    </w:p>
    <w:p w14:paraId="32FCCE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4.①我执(个人意志或主观意愿);②实事求是；③获取问题真实原因(收集真实信息);④加工提炼。(每处1分)</w:t>
      </w:r>
    </w:p>
    <w:p w14:paraId="4FF369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5.①没有按照假设-验证-结论-调整的科学方法进行决策。奶茶店仅看到同行“网红联名款”热销的表面，未通过科学方法调整营销策略便直接推出多款联名产品，导致产品脱离需求。②没有破除“我执”。受经验主义与“我执”束缚，会习惯性地去学习其他企业的经验，奶茶店认为同行成功经验能复制，未破除经验主义“心中贼”,决策偏离客观事实。③没有下沉调查。缺乏足够的市场和自我状况分析，盲目跟风导致决策失误。④没有辩证思考。没辩证分析同行爆款的原因，导致决策失误。(每点2分，答出任意三点即可)</w:t>
      </w:r>
      <w:r>
        <w:rPr>
          <w:rFonts w:hint="default" w:ascii="楷体_GB2312" w:hAnsi="宋体" w:eastAsia="楷体_GB2312" w:cs="楷体_GB2312"/>
          <w:b w:val="0"/>
          <w:bCs w:val="0"/>
          <w:i w:val="0"/>
          <w:iCs w:val="0"/>
          <w:caps w:val="0"/>
          <w:color w:val="FFFFFF"/>
          <w:spacing w:val="8"/>
          <w:sz w:val="21"/>
          <w:szCs w:val="21"/>
          <w:bdr w:val="none" w:color="auto" w:sz="0" w:space="0"/>
          <w:shd w:val="clear" w:fill="FFFFFF"/>
          <w:vertAlign w:val="baseline"/>
        </w:rPr>
        <w:t> 超  然 客 公 众号</w:t>
      </w:r>
    </w:p>
    <w:p w14:paraId="44CF8F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6.D【解析】D项“辩白自己拿走银两属实有情可原”分析有误，文本中沈琼枝向县官陈述时，重点是控诉宋为富强占良人为妾、买通知县欺压父亲的冤情，表明自己“怎么去事外黄佣奴”的气节，并未“辩白自己拿走银两属实但有情可原”。</w:t>
      </w:r>
    </w:p>
    <w:p w14:paraId="0B209B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7.C【解析】听到沈琼枝是从宋盐商家逃出来的，杜少卿说：“她逃走不逃走都不要紧”,是感觉逃不逃牵连不到他，他担心“我家与他拿了去，就像是我家指使的；传到扬州去，又像我家藏留他”,认为不妥帖的是处理这件事的两难境地。此外，这一心理和鲁四老爷对祥林嫂的态度并不一样，鲁四老爷对祥林嫂出逃的态度是坚决反对。</w:t>
      </w:r>
    </w:p>
    <w:p w14:paraId="48568E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8.①运用语言描写、动作描写，直接刻画沈琼枝的独立与果敢：面对喇子讹诈，她“吱吱喳喳地嚷”并“骂了一场”,毫不畏惧；公堂之上不卑不亢，直言控诉宋为富“强占良人为妾”的恶行，拒绝屈从为奴，言辞坚定有力。②运用侧面描写，借他人视角与反应烘托其果敢特质：武书初见便察觉她“有许多豪侠的光景”,预判她是“负气斗狠逃了出来的”;差人拦门时被她的气场震慑“倒有些让她”。③选取典型事件展现其能力与胆识：察觉被盐商骗婚纳妾后，毅然“拐了东西逃走”,挣脱封建束缚，展现挣脱困境的决断；得知差人追捕，不慌不忙，面对知县盘问从容作诗应答，毫无惧色。(每点2分，答出任意两点即可)</w:t>
      </w:r>
    </w:p>
    <w:p w14:paraId="6F89BB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9.①吴敬梓借沈琼枝的形象传递了人贵在人格自由独立、自强自尊的价值理念。沈琼枝拒做妾室，自食其力，争取到了另行择婿的权利的形象，展现其自由独立精神。②鲁迅借祥林嫂的形象揭示出封建礼教对底层女性的压迫具有毁灭性的理念。祥林嫂试图迎合礼教规范仍难逃被吞噬命运的悲剧形象，揭露了封建礼教吃人的本质，表达了作者对封建制度的批判和对受压迫者的同情。(每点3分)</w:t>
      </w:r>
    </w:p>
    <w:p w14:paraId="5F375F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10.BEG【解析】画线句断句为：肇武德距于今，凡五十有七人，所举四君子者，犹振裘之于领袖焉。“肇武德距于今”是时间状语，中间无需断开，故断于B处；“凡五十有七人”承接上文“得前二千石(指郡守)名姓于壁端”,本句中“凡”意为“总共”,“五十有七人”明确指“历任刺史共五十七位”,语意完整，故在E处断开；“所举四君子者”中“者”是判断句的“提顿助词”,作用是强调主语，需在此处停顿，故断于G处。</w:t>
      </w:r>
    </w:p>
    <w:p w14:paraId="4674F6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11.C解析：C项，《促织》中“塞”意为“充抵”,与文中意思不同。A项，“王叔文得幸于太子”中“于”意思是“被”,引出动作的施动者，“久欲以是理求有得于兄”中“于”意思是“向、对”,引出动作的对象；D项，“络”本义是名词“网状物”,此处活用为动词，意为“用网套住”,“縻”的本义是名词“牛缰绳”,此处活用为动词，意为“捆绑”。</w:t>
      </w:r>
    </w:p>
    <w:p w14:paraId="46950E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12.C【解析】“屠龙之技并没有实用价值，跛鳖行千里比骐骥更显可贵”理解错误，原文说时机不对，屠龙之技会不如杀猪之技有价值；没有阻碍的跛鳖会比被束缚的骐骥走的更远。这是在论证“俟时”的重要性，并非直接否定屠龙之技价值、认为跛鳖行千里比骐骥更可贵。</w:t>
      </w:r>
    </w:p>
    <w:p w14:paraId="64DE6B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13.(1)任职没多久，官吏审议此事认为这次调任还不足以抵偿我的罪责，所以在路上又被贬为朗州司马。(得分点：无何，没多久；以，因为；迁，调任，调动；道，在路上。每点1分)</w:t>
      </w:r>
    </w:p>
    <w:p w14:paraId="3D47C3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(2)如果不是经过多次试验总能见效，就不在这些方剂之列，不是(兄长这样)博览群书、学识渊博的人，谁又能知道它们的来的地方呢?(得分点：累，多次；辄，总是；族，类、列；所从来，来的地方。每点1分)</w:t>
      </w:r>
      <w:r>
        <w:rPr>
          <w:rFonts w:hint="default" w:ascii="楷体_GB2312" w:hAnsi="宋体" w:eastAsia="楷体_GB2312" w:cs="楷体_GB2312"/>
          <w:b w:val="0"/>
          <w:bCs w:val="0"/>
          <w:i w:val="0"/>
          <w:iCs w:val="0"/>
          <w:caps w:val="0"/>
          <w:color w:val="FFFFFF"/>
          <w:spacing w:val="8"/>
          <w:sz w:val="21"/>
          <w:szCs w:val="21"/>
          <w:bdr w:val="none" w:color="auto" w:sz="0" w:space="0"/>
          <w:shd w:val="clear" w:fill="FFFFFF"/>
          <w:vertAlign w:val="baseline"/>
        </w:rPr>
        <w:t> 超  然 客 公 众号</w:t>
      </w:r>
    </w:p>
    <w:p w14:paraId="038083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14.内涵：①虽被贬谪仍积极有为。材料一中他屡遭贬谪，不因贬官身份敷衍职责，在苏州任上因政绩最优获赐金紫服。②虽处于低位不忘为民之心。材料二刘禹锡复到连州任上，便向前任刺史名录中惠及百姓、受百姓爱戴的四位君子看齐，自谦“不佞”“从群公之后”,展现出为民立绩的价值取向。③虽有迷茫仍坚守道义。作《何卜赋》,将被贬谪不得志的迷茫转化为践行道义的决心，坚定守道俟时的志向。(每点2分，三点5分)</w:t>
      </w:r>
    </w:p>
    <w:p w14:paraId="539F3C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【参考译文】</w:t>
      </w:r>
    </w:p>
    <w:p w14:paraId="146726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vertAlign w:val="baseline"/>
        </w:rPr>
        <w:t>材料一：</w:t>
      </w:r>
    </w:p>
    <w:p w14:paraId="0DB75F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刘禹锡，字梦得。他考中进士，又考中博学宏词科。王叔文得到太子唐顺宗的宠信，刘禹锡因(当时)享有盛名，与王叔文结交，后被提拔为屯田员外郎，兼管度支盐铁案。王叔文(变法)失败后，刘禹锡被贬为连州刺史，还没到任，又被贬为朗州司马。过了很久，他被召回京城。宰相想要任命刘禹锡为南省郎，但是因为刘禹锡创作了《玄都观看花君子》这首诗，言语间有讥讽不平之意，掌权者对此不满，他又被贬出京城担任播州刺史。不久他调任苏州刺史，因政绩最优，被赐予金紫官服。</w:t>
      </w:r>
    </w:p>
    <w:p w14:paraId="18A6A5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b/>
          <w:bCs/>
          <w:i w:val="0"/>
          <w:iCs w:val="0"/>
          <w:caps w:val="0"/>
          <w:spacing w:val="8"/>
          <w:sz w:val="21"/>
          <w:szCs w:val="21"/>
          <w:bdr w:val="none" w:color="auto" w:sz="0" w:space="0"/>
          <w:shd w:val="clear" w:fill="FFFFFF"/>
          <w:vertAlign w:val="baseline"/>
        </w:rPr>
        <w:t>材料二：</w:t>
      </w:r>
    </w:p>
    <w:p w14:paraId="53079F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(连州)在天文分野上，与荆州属于同一星宿区域；观察当地民风，与长沙有着相同的传统习俗。永贞元年(805年),我最初以尚书省员外郎的身份受党争牵连获罪，被贬补任连州刺史。</w:t>
      </w:r>
      <w:r>
        <w:rPr>
          <w:rFonts w:hint="eastAsia" w:ascii="楷体" w:hAnsi="楷体" w:eastAsia="楷体" w:cs="楷体"/>
          <w:i w:val="0"/>
          <w:iCs w:val="0"/>
          <w:caps w:val="0"/>
          <w:spacing w:val="8"/>
          <w:sz w:val="21"/>
          <w:szCs w:val="21"/>
          <w:u w:val="single"/>
          <w:bdr w:val="none" w:color="auto" w:sz="0" w:space="0"/>
          <w:shd w:val="clear" w:fill="FFFFFF"/>
          <w:vertAlign w:val="baseline"/>
        </w:rPr>
        <w:t>任职没多久，官吏审议此事认为这次调任还不足以抵偿我的罪责，所以在路上又被贬为朗州司马。</w:t>
      </w:r>
      <w:r>
        <w:rPr>
          <w:rFonts w:hint="eastAsia" w:ascii="楷体" w:hAnsi="楷体" w:eastAsia="楷体" w:cs="楷体"/>
          <w:i w:val="0"/>
          <w:iCs w:val="0"/>
          <w:caps w:val="0"/>
          <w:spacing w:val="8"/>
          <w:sz w:val="21"/>
          <w:szCs w:val="21"/>
          <w:bdr w:val="none" w:color="auto" w:sz="0" w:space="0"/>
          <w:shd w:val="clear" w:fill="FFFFFF"/>
          <w:vertAlign w:val="baseline"/>
        </w:rPr>
        <w:t>十年后，朝廷下诏书召我回京，抵达京城后，不久又恢复之前连州刺史的任命，我佩戴着从前的官印与绶带向南前往连州赴任。昔日那些骑着竹马、面向北方等候我的孩子，如今都在郡县担任官职，“他们”穿着盛服前来迎接我。开始处理政务后，我在官署墙壁的一端看到了前任刺史们的姓名，宰相王睃、列卿刘晃、儒官严士元、名士韩泰都在其中曾任连州刺史。他们中有的人在连州任职时间长久，功绩与恩惠仍留在百姓中间；有的虽未到任履职，百姓对他们的殷切期盼，仍流传在民间歌谣里。从唐高祖武德年间到如今，担任过连州刺史的共五十七人，我列举的这四位君子，他们的影响就像提起皮衣的领子、衣袖能带动整件皮衣一样。我没有才能，跟随诸位先生之后担任连州刺史。元和十一年七月二十四日，连州刺史中山人刘某记录。</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众号</w:t>
      </w:r>
    </w:p>
    <w:p w14:paraId="39B367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b/>
          <w:bCs/>
          <w:i w:val="0"/>
          <w:iCs w:val="0"/>
          <w:caps w:val="0"/>
          <w:spacing w:val="8"/>
          <w:sz w:val="21"/>
          <w:szCs w:val="21"/>
          <w:bdr w:val="none" w:color="auto" w:sz="0" w:space="0"/>
          <w:shd w:val="clear" w:fill="FFFFFF"/>
          <w:vertAlign w:val="baseline"/>
        </w:rPr>
        <w:t>材料三：</w:t>
      </w:r>
    </w:p>
    <w:p w14:paraId="3E5D19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我已经对命运由力量决定的说法感到迷惑不解了啊，自身长期被贬谪在外，疑惑就越发深重。楚地百姓向来信奉巫术、喜好方术啊，有位以占卜为业的老人，前来我这里。我于是把他招来询问道：“唉!没有人不会遭遇困厄，但是总会有通达的时候，可我啊，却长久以来越发困窘。是谁在主宰我的命运呢?我向您的龟甲询问。”占卜的老人说：“天下有天下人认可的是非，有仁人认可的是非。在这一处被认为是美好的，在那一处可能被人嘲笑。您问命运由什么主宰，其实是由时势主宰。时势啊时势!宰杀蛟龙的技艺，不能说不高超，可当时势没有用武之地时，还不如掌握踩猪的粗浅技艺。如果用绳子套住马头、捆住马脚，即使是千里马也不能迈出半步；如果前方没有阻碍，即使是瘸腿的甲鱼也能爬行千里。如此说来，有所得并非是我本身多么优秀，有所失也并非是我本身的耻辱。姑且遵循常规，等候时势变化就好，何必占卜呢?”老人说完，拿着龟甲起身离开。我后来写下这篇《何卜赋》。从此，践行道义的决心变得专一，等候时势的志向也更加坚定。内心审视以往的种种疑虑，那些疑虑就像冰块融化一样消散了。</w:t>
      </w:r>
    </w:p>
    <w:p w14:paraId="521F0A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b/>
          <w:bCs/>
          <w:i w:val="0"/>
          <w:iCs w:val="0"/>
          <w:caps w:val="0"/>
          <w:spacing w:val="8"/>
          <w:sz w:val="21"/>
          <w:szCs w:val="21"/>
          <w:bdr w:val="none" w:color="auto" w:sz="0" w:space="0"/>
          <w:shd w:val="clear" w:fill="FFFFFF"/>
          <w:vertAlign w:val="baseline"/>
        </w:rPr>
        <w:t>材料四：</w:t>
      </w:r>
    </w:p>
    <w:p w14:paraId="2A3F1E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当初，兄长离开御史台，去镇守江华郡，人们都说：“用能容纳牛的大鼎来烹煮小鱼，可惜啊，这么大的空间却空阔无用(兄长这么出众的才能却担任小官，是大材小用)。”我内心却独自有所感慨，认为君子禀受上天刚健运行的气性，不能停滞懈怠。如果我的职位不足以施展我的主张与抱负，就应该凭借额外的技艺、各种本领来发挥精神才干。即便职位低微没有空闲的日子，也和身居要职能充分施展抱负的状态一样。我早就想把这个道理向兄长诉说，寻求你的认同，却一直没有机会。恰逢崔生前来，我承蒙兄长您寄信教导，还果然赐赠了您所撰写的十篇奇特医方。您研讨古今医方的适宜之处，剔除其中重复繁杂的内容，其中用一种药物就能治愈疾病的医方占多数；</w:t>
      </w:r>
      <w:r>
        <w:rPr>
          <w:rFonts w:hint="eastAsia" w:ascii="楷体" w:hAnsi="楷体" w:eastAsia="楷体" w:cs="楷体"/>
          <w:i w:val="0"/>
          <w:iCs w:val="0"/>
          <w:caps w:val="0"/>
          <w:spacing w:val="8"/>
          <w:sz w:val="21"/>
          <w:szCs w:val="21"/>
          <w:u w:val="single"/>
          <w:bdr w:val="none" w:color="auto" w:sz="0" w:space="0"/>
          <w:shd w:val="clear" w:fill="FFFFFF"/>
          <w:vertAlign w:val="baseline"/>
        </w:rPr>
        <w:t>如果不是经过多次试验总能见效，就不在这些方剂之列，不是(兄长这样)博览群书、学识渊博的人，谁又能知道它们的来源呢?</w:t>
      </w:r>
    </w:p>
    <w:p w14:paraId="291029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15.C【解析】“对比手法”错误，此处应为“对举”,而非“对比”。</w:t>
      </w:r>
    </w:p>
    <w:p w14:paraId="70E44E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16.①借景抒情，诗人通过画作中的“野亭”“孤舟”“渔翁”等意象，营造出清幽的隐逸氛围，表达诗人对隐逸生活的喜爱之情。②以典故来表达对隐逸生活的向往。“湘妃鼓瑟”带有远离世俗、寄情山水的意味，“若耶溪”“云门寺”为隐逸之地，这些隐逸文化暗含了诗人的隐逸情怀。③直抒胸臆，以“独”字点出自我与画中隐逸生活背离的无奈，尾句表达诗人摆脱世俗、开启隐逸生活的强烈愿望。(每点2分，三点满分，如有从夸赞小儿画技“貌得山僧及童子”的细节角度作答也可酌情给分)</w:t>
      </w:r>
    </w:p>
    <w:p w14:paraId="410143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17.(1)母孙二人更相为命(2)覆压三百余里隔离天日</w:t>
      </w:r>
    </w:p>
    <w:p w14:paraId="15F71E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(3)示例一：倚南窗以寄傲审容膝之易安</w:t>
      </w:r>
    </w:p>
    <w:p w14:paraId="166A67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示例二：开轩面场圃把酒话桑麻</w:t>
      </w:r>
    </w:p>
    <w:p w14:paraId="030D0B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示例三：矮纸斜行闲作草晴窗细乳戏分茶</w:t>
      </w:r>
    </w:p>
    <w:p w14:paraId="1B7752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(每空1分，共6分)</w:t>
      </w:r>
    </w:p>
    <w:p w14:paraId="634E42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18.D【解析】如影随形：指像影子老跟着身子，形容“生活压力”始终伴随、难以摆脱，与成年人被压力包围、无暇顾及好奇心的语境相符，使用恰当。</w:t>
      </w:r>
    </w:p>
    <w:p w14:paraId="0AE79A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接踵而至：指人们前脚跟着后脚，接连不断地来，可体现“生活压力”一件接一件出现的状态，契合后文“被忙碌淹没”的描述，使用恰当。</w:t>
      </w:r>
      <w:r>
        <w:rPr>
          <w:rFonts w:hint="eastAsia" w:ascii="楷体" w:hAnsi="楷体" w:eastAsia="楷体" w:cs="楷体"/>
          <w:b w:val="0"/>
          <w:bCs w:val="0"/>
          <w:i w:val="0"/>
          <w:iCs w:val="0"/>
          <w:caps w:val="0"/>
          <w:color w:val="FFFFFF"/>
          <w:spacing w:val="8"/>
          <w:sz w:val="21"/>
          <w:szCs w:val="21"/>
          <w:bdr w:val="none" w:color="auto" w:sz="0" w:space="0"/>
          <w:shd w:val="clear" w:fill="FFFFFF"/>
          <w:vertAlign w:val="baseline"/>
        </w:rPr>
        <w:t>超  然 客 公 众号</w:t>
      </w:r>
    </w:p>
    <w:p w14:paraId="1562D6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层出不穷：指接连不断地出现，没有穷尽，可用来形容“生活压力”不断产生、难以应对的状态，与后文“无暇顾及本能”“被忙碌淹没”的语境匹配，使用恰当。</w:t>
      </w:r>
    </w:p>
    <w:p w14:paraId="1DBF11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络绎不绝：通常用于形容行人、车马、船只等往来不断，其搭配对象多为“具体可流动的事物”,而“生活压力”是抽象概念，不能用“络绎不绝”修饰。故选D项。</w:t>
      </w:r>
    </w:p>
    <w:p w14:paraId="17605F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19.D解析：D项，“解题步骤”是课堂中教师讲解的常规内容，文中引号应为“强调”而非“特定称谓”,分析错误。</w:t>
      </w:r>
    </w:p>
    <w:p w14:paraId="384795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20.C【解析】首先，要保持话题衔接的一致性。横线前核心话题是罗文斯坦的“好奇缺口”理论，横线处句子需紧密承接这一话题，以“这道‘好奇缺口’”开头，故排除A、B两项。其次，所填语句要符合语境。横线后“老师直接给答案……无需我们多废思考”,描述的是“好奇缺口”被动消除的原因，故C项更符合语境。此外，D项中“变平是因为……”为因果判断句，表述生硬，且“变平”力度较弱，故排除D项。</w:t>
      </w:r>
    </w:p>
    <w:p w14:paraId="377CEB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21.①“无瑕顾及”改为“无暇顾及”;②“添补”改为“填补”;③“多废思考”改为“多费思考”。(每处1分)</w:t>
      </w:r>
    </w:p>
    <w:p w14:paraId="565CB6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22.示例一：①短语：(理想)它才能冲破犹豫的枷锁，踏过挫折的泥潭，拥抱远方的霞光。(3分)②关系：“冲破”“踏过”“拥抱”三个连续动作，依次展现“破除内心束缚—攻克外在难题—收获理想成果”的递进过程，还原了理想从受阻到实现的过程，让抽象的“理想实现”变得可感可知。(3分)</w:t>
      </w:r>
    </w:p>
    <w:p w14:paraId="221EAC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示例二：①短语：(理想)它才能拨开迷茫的阴云，跨过懒惰的沟壑，奔向梦想的灯塔。(3分)②关系：“拨开”“跨过”“奔向”的连续动作，呈现“厘清方向—克服惰性—靠近理想”的阶段变化，既贴合理想实现需突破内外障碍，又通过具象化表达强化了“逐步推进、终达目标”。(3分)</w:t>
      </w:r>
    </w:p>
    <w:p w14:paraId="63D9CD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23.写作指导：</w:t>
      </w:r>
    </w:p>
    <w:p w14:paraId="269C58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首句“一点，一尘，一竹”强调微观个体的渺小性，但通过“融入皑皑白雪、茫茫天地”,转化为宏观的“大”与“世界”,这体现了“渺小与伟大”的辩证关系，同时也呼应了老子“合抱之木，生于毫末”的境界，体现从量变到质变的辩证过程。第二句“合抱之木，生于毫末；九层之台，起于垒土”直接引用《道德经》,强调伟大事业始于细微积累，也可以理解为伟大事业由众多细微积累而成，这要求我们不能空谈理想，而需落脚于具体行动，青年“创业奋斗”从点滴做起，方能成就大。第三句号召青年“到人民群众中去……让青春在创新创造中闪光”,将哲理上升为实践指南。</w:t>
      </w:r>
    </w:p>
    <w:p w14:paraId="607D36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三则材料核心在于探讨“渺小与伟大”的辩证关系：渺小事物通过积累、融入集体或奋斗过程，能升华至宏大境界，这与青年理想、创新实践紧密结合。</w:t>
      </w:r>
    </w:p>
    <w:p w14:paraId="3F8053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审题时需把握三点关键：“渺小与伟大”辩证统一性、实践导向(青年行动)、时代意义(融入新时代)。</w:t>
      </w:r>
    </w:p>
    <w:p w14:paraId="2CDE70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参考立意：</w:t>
      </w:r>
    </w:p>
    <w:p w14:paraId="3649B8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①渺小融入宏大，在集体奋斗中实现个体价值。</w:t>
      </w:r>
    </w:p>
    <w:p w14:paraId="6F6E4E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②积累点滴努力，铸就创新创造的青春丰碑。</w:t>
      </w:r>
    </w:p>
    <w:p w14:paraId="5C18FA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③辩证看待渺小，在平凡中孕育不凡的理想主义。</w:t>
      </w:r>
    </w:p>
    <w:p w14:paraId="1B87D0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④集微小成广大，融个人于宏伟，让青春在奋斗中绽光华。</w:t>
      </w:r>
    </w:p>
    <w:p w14:paraId="3BC0F9E9">
      <w:pPr>
        <w:keepNext w:val="0"/>
        <w:keepLines w:val="0"/>
        <w:pageBreakBefore w:val="0"/>
        <w:kinsoku/>
        <w:wordWrap/>
        <w:overflowPunct/>
        <w:topLinePunct w:val="0"/>
        <w:autoSpaceDE/>
        <w:autoSpaceDN/>
        <w:bidi w:val="0"/>
        <w:adjustRightInd w:val="0"/>
        <w:snapToGrid w:val="0"/>
        <w:spacing w:line="24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7B4842"/>
    <w:rsid w:val="0C7B4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2026-01-05T00:58:00Z</dcterms:created>
  <dc:creator>李琴</dc:creator>
  <cp:lastModifiedBy>李琴</cp:lastModifiedBy>
  <dcterms:modified xsi:type="dcterms:W3CDTF">2026-01-05T01:00:03Z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6C7012395DB24484A0997195934B90C4_11</vt:lpwstr>
  </property>
  <property fmtid="{D5CDD505-2E9C-101B-9397-08002B2CF9AE}" pid="4" name="KSOTemplateDocerSaveRecord">
    <vt:lpwstr>eyJoZGlkIjoiODM2YjM3MWQ1YmY5ZDlmYTYyYjQ1YTQzNGVlNTMyNzAiLCJ1c2VySWQiOiI0NTY5NTk1ODEifQ==</vt:lpwstr>
  </property>
</Properties>
</file>