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FA8AB6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textAlignment w:val="auto"/>
        <w:rPr>
          <w:rFonts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8"/>
          <w:szCs w:val="28"/>
        </w:rPr>
      </w:pPr>
      <w:bookmarkStart w:id="0" w:name="_GoBack"/>
      <w:r>
        <w:rPr>
          <w:rFonts w:hint="eastAsia" w:ascii="Microsoft YaHei UI" w:hAnsi="Microsoft YaHei UI" w:eastAsia="Microsoft YaHei UI" w:cs="Microsoft YaHei UI"/>
          <w:b/>
          <w:bCs/>
          <w:i w:val="0"/>
          <w:iCs w:val="0"/>
          <w:caps w:val="0"/>
          <w:spacing w:val="8"/>
          <w:sz w:val="28"/>
          <w:szCs w:val="28"/>
          <w:bdr w:val="none" w:color="auto" w:sz="0" w:space="0"/>
          <w:shd w:val="clear" w:fill="FFFFFF"/>
        </w:rPr>
        <w:t>江西省宜春市2026届高三上学期一轮诊断考试语文试题</w:t>
      </w:r>
    </w:p>
    <w:bookmarkEnd w:id="0"/>
    <w:p w14:paraId="2F8AE4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一、阅读（72分）</w:t>
      </w:r>
    </w:p>
    <w:p w14:paraId="130F832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（一）阅读Ⅰ（本题共5小题，19分）</w:t>
      </w:r>
    </w:p>
    <w:p w14:paraId="14DA53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阅读下面的文字，完成下面1-5小题。</w:t>
      </w:r>
    </w:p>
    <w:p w14:paraId="398CF1D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146E00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茶兴于唐，而盛于宋。宋代饮茶之风盛行，王公贵族、文人僧侣、商贾绅士、平民百姓，皆以饮茶为趣，各种茶事活动应运而生。宋人的饮茶法，跟今人以开水冲泡茶叶的喝法不同，宋人的茶是饼茶，先将茶饼置于炭火上烘烤，以去除茶饼潮气，提升香气，再碾磨成末，以开水冲之，“碾茶为末，注之以汤，以筅击拂”，这便是“点茶”。</w:t>
      </w:r>
    </w:p>
    <w:p w14:paraId="1619D0F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点茶法是在唐代煎茶法基础上的一种创新，技术上更加讲究，精神上更注重审美体验。唐代煎茶法是将茶饼碾碎直接入茶釜烹煮，点茶法则要把茶叶碾得更细，如粉如末，饮用时并不加盐和其他调味物质，保持茶叶真味。两者最大的区别是点茶法不再将茶末放到锅里煮，而是将茶叶末放入茶碗（盏），开水冲点，同时用茶筅搅拌（古称“击拂”）以使茶与水完全融为一体，茶末上浮，形成粥面。好的茶汤要有一层极为细小的白色泡沫浮于盏面，称为“乳聚面”；点得不好的茶汤，茶与水易分离开来，称为“云脚散”。所以，茶人必须掌握高超的点茶技巧，以使茶与水交融似乳，最佳的状态还能“咬盏”，“咬盏”越持久，说明茶品和茶艺越好。宋人重视茶色，蔡襄《茶录》的第一句就是“茶色贵白”。为了衬托茶汤之白，宋代崇尚施黑釉的茶盏为点茶的上品。关于点茶的方法，在蔡襄的《茶录》和宋徽宗的《大观茶论》中均有详细的记载，其主要步骤有：备器、洗茶、炙茶、碾茶、罗茶、候汤、熁盏、注水、点茶、品茶等。其中关键的步骤在于候汤和点茶时的注汤、击拂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21689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宋代点茶法是茶叶品饮技艺发展的高峰，也是从调饮到清饮发展过渡的重要转折点。斗茶是在点茶的基础上发展而来的，推动了茶业的发展；分茶，早已有之，如《茶经》中的“酌分入碗”，至宋代则有了游艺幻化的色彩，灵动中充满艺术美感。斗茶和分茶这类游艺活动，增加了点茶的趣味性和艺术品位。盛极一时的点茶法不仅在中华文化史上留下璀璨篇章，而且在异国他乡大放异彩，如传到日本后，促进了日本茶道的诞生与发展，影响着他们的精神生活和价值体系。</w:t>
      </w:r>
    </w:p>
    <w:p w14:paraId="5CCAB5E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（摘编自王丽《宋代点茶的技与艺》）</w:t>
      </w:r>
    </w:p>
    <w:p w14:paraId="2C7320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7D5B294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北宋文人写过很多茶诗，在他们写茶的诗词里，经常出现一些词，比如“英华”“乳花”，或者是“粟花”“琼乳”“雪花”“白花”“凝酥”，对点茶拉花做了相当细致精确的描述。这些诗词以非常文学性、艺术性的方式记录下了当时喝茶的审美感受。</w:t>
      </w:r>
    </w:p>
    <w:p w14:paraId="2F67F0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苏东坡是最典型的，他写的茶诗极多。著名的《汲江煎茶》是他晚年遭贬海南后所写，描写夜深人静之时，亲自到江边汲水，亲手煎茶，享受茶末翻滚的乐趣：“活水还须活火烹，自临钓石取深清。大瓢贮月归春瓮，小杓分江入夜瓶。雪乳已翻煎处脚，松风忽作泻时声。枯肠未易禁三碗，坐听荒城长短更。”苏东坡被贬海南，境遇凄惨，但他仍然能够写出这样的诗，在品茶过程中得到一种审美的愉悦。在人生最困顿的时候，喝茶给他带来心灵慰藉。可以看出，诗人写诗的时候，把他对审美的追求都融入日常生活里。</w:t>
      </w:r>
    </w:p>
    <w:p w14:paraId="038A5F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苏东坡的弟子黄庭坚好饮茶，并不遗余力地宣扬自己家乡江西修水出产的贡品双井茶，他曾写过一首《双井茶送子瞻》，其中“我家江南摘云腴，落硙霏霏雪不如”两句，形容双井茶可比白云，碾成茶末比雪还白。诗中“云”与“雪”，描绘的是双井茶提供的白色视觉感受。点茶的“雪乳”形象，是隐喻也是明喻，因为双井茶的特色是生有白毫，磨末点茶可以凸显雪乳的效果。</w:t>
      </w:r>
    </w:p>
    <w:p w14:paraId="409435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欧阳修在一首名为《双井茶》的诗中说道：“白毛囊以红碧纱，十斤茶养一两芽。长安富贵五侯家，一啜尤须三日夸。”双井茶茶叶覆满了白毛，用十斤茶叶才能制出一两好茶，可见采摘制作与保存之精。双井茶能负有盛名，固然离不开其白芽精制的特性，但文人墨客的揄扬与炒作也扮演了重要角色。从欧阳修、苏东坡到黄庭坚，人人力捧，赞誉双井的品级可以媲美北苑贡茶中的龙团茶。</w:t>
      </w:r>
    </w:p>
    <w:p w14:paraId="47D06E3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文人学士吟咏双井茶啜饮之美，既赞扬了茶叶品种，也宣传了饮啜的方式，要点茶拉花，击拂出雪乳沫饽。南宋杨万里《以六一泉煮双井茶》：“鹰爪新茶蟹眼汤，松风鸣雪兔毫霜。细参六一泉中味，故有涪翁句子香。日铸建溪当退舍，落霞秋水梦还乡。何时归上滕王阁，自看风炉自煮尝。”前人饮茶的典故成了诗歌创作的灵感，前人的诗文美句可以引发想象。杨万里用六一泉煮茶，首先想到欧阳修；烹煮双井茶，就想到黄庭坚；落笔写下“蟹眼”“松风”，就不可避免会想到苏东坡；饮啜双井茶，想到同为上品的日铸茶与建溪龙团，还想回自己江西老家的滕王阁。从烹茶的过程联想到《滕王阁序》，落霞孤鹜，秋水长天，重新组构意象，一方面继承诗文传统，另一方面则延续了饮茶风尚的流传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7981E2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说起茶饮审美联想，很自然会想到茶的色、香、味三个不同范畴的美感，但是宋人对点茶的关注，似乎太过痴迷于拉花的过程，集中在“色”的领域。假如太过于关注视觉美感，把饮茶的审美享受集中在啜饮之前的点茶拉花，看起来赏心悦目，听起来如闻乐音，绘声绘色，的确是极声色之娱，但这样就可能会忽视饮茶的“香”和“味”，对茶饮审美的嗅觉及味觉范畴，不太措意。世上事物多半如此，类似茶的质地与内涵，本来具备富赡的发展可能，可以开发各种认知与审美范畴，但若有一方面走向极致，其他方面往往就受到忽视，甚至逐渐丧失其内涵的可塑性。宋朝人点茶、斗茶，从北宋中期发展到宋徽宗，就有强调视觉审美的倾向，也就对茶的味觉及嗅觉审美领域，逐渐有所忽视。</w:t>
      </w:r>
    </w:p>
    <w:p w14:paraId="079ABF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（摘编自邓小南《苏东坡与文人茶事》）</w:t>
      </w:r>
    </w:p>
    <w:p w14:paraId="0DABDA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1.下列对材料一中宋代点茶法的理解，不正确的一项是（3分）（）</w:t>
      </w:r>
    </w:p>
    <w:p w14:paraId="55842F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A.点茶法追求“乳聚面”和“咬盏”持久，不仅要求技艺精湛，更融合了宋代文人的审美意趣。</w:t>
      </w:r>
    </w:p>
    <w:p w14:paraId="3CBC2A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B.点茶法在唐代煎茶法的基础上进行创新，追求茶汤的味觉和视觉体验，体现了宋代茶艺的提高。</w:t>
      </w:r>
    </w:p>
    <w:p w14:paraId="7B4F8ED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C.点茶法既执着于发掘茶叶真味，又讲究茶盏与茶的搭配，反映了宋人雅致的生活美学。</w:t>
      </w:r>
    </w:p>
    <w:p w14:paraId="66E4854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D.在点茶基础上发展而来的斗茶等游艺活动，增添了点茶的趣味性和艺术品位。</w:t>
      </w:r>
    </w:p>
    <w:p w14:paraId="3D35D17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2.下列对两则材料内容与关系的分析，正确的一项是（3分）（）</w:t>
      </w:r>
    </w:p>
    <w:p w14:paraId="527C37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A.材料一侧重介绍点茶法的工艺和主要步骤，材料二则通过文人诗词补充其审美价值，二者构成“技艺——文化”的互补关系。</w:t>
      </w:r>
    </w:p>
    <w:p w14:paraId="26C506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B.材料一以历史发展线索，从唐代煎茶法讲起，到宋代点茶法，再到日本茶道；材料二则采用总分结构，聚焦于文人茶诗。</w:t>
      </w:r>
    </w:p>
    <w:p w14:paraId="13694F5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C.材料一强调点茶法的技术标准（如“乳聚面”），材料二主要写北宋文人中的茶诗，二者在内容上可形成递进式论证。</w:t>
      </w:r>
    </w:p>
    <w:p w14:paraId="6B93907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D.材料一客观介绍点茶法流程，材料二则通过隐喻（如“雪乳”“松风”）赋予其哲学意涵，二者构成“现象——本质”的辩证关系。</w:t>
      </w:r>
    </w:p>
    <w:p w14:paraId="6597304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3.根据原文内容，在下面文段的横线处补写出恰当的语句，每处不超过10个字。（3分）</w:t>
      </w:r>
    </w:p>
    <w:p w14:paraId="1BE77BD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点茶法是宋代主流茶艺，流程严谨，涵盖炙茶、碾罗、候汤、熁盏、调膏、击拂等步骤。先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 ①  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，激发茶叶香气，再碾磨后过细罗得茶粉；待水沸、茶盏烫热后，取粉加少量沸水调膏，再分次注水并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 ②  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，形成乳白茶汤。宋人评茶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 ③  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，故多配黑釉建盏，二者形成鲜明视觉对比，既适配斗茶需求，也彰显了宋代雅致的生活美学。</w:t>
      </w:r>
    </w:p>
    <w:p w14:paraId="01540A1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4.结合材料一，简要分析宋代点茶法为何被视为“茶叶品饮技艺发展的高峰”。（4分）</w:t>
      </w:r>
    </w:p>
    <w:p w14:paraId="0020A6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002576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0A91DD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5.在贬谪期间，苏轼既有《汲江煎茶》“雪乳已翻煎处脚……坐听荒城长短更”的感悟，又有《赤壁赋》中“惟江上之清风，与山间之明月……而吾与子之所共适”的思考。请简要分析同是面对困境，二处中苏轼表现有哪些异同。（6分）</w:t>
      </w:r>
    </w:p>
    <w:p w14:paraId="2AC36E5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0FF64D5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88F4F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（二）阅读Ⅱ（本题共4小题，16分）</w:t>
      </w:r>
    </w:p>
    <w:p w14:paraId="558AB0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阅读下面的文字，完成下面6-9小题。</w:t>
      </w:r>
    </w:p>
    <w:p w14:paraId="66302CA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文本一：</w:t>
      </w:r>
    </w:p>
    <w:p w14:paraId="6C15DF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跑警报（节选）</w:t>
      </w:r>
    </w:p>
    <w:p w14:paraId="025DD4C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汪曾祺</w:t>
      </w:r>
    </w:p>
    <w:p w14:paraId="3DE1EF9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我刚到昆明的头二年，一九三九、一九四○年，三天两头有警报。有时每天都有，甚至一天有两次。一有警报，别无他法，大家就都往郊外跑，叫作“跑警报”。也有叫“逃警报”或“躲警报”的，都不如“跑警报”准确。“躲”，太消极；“逃”又太狼狈。唯有这个“跑”字于紧张中透出从容，最有风度，也最能表达丰富生动的内容。</w:t>
      </w:r>
    </w:p>
    <w:p w14:paraId="25C2609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警报有三种。一曰“预行警报”。有了预行警报，这条古驿道就热闹起来了。从不同方向来的人都涌向这里，形成了一条人河。走出一截，离市较远了，就分散到古道两旁的山野，各自寻找一个合适的地方待下来，心平气和地等着，等空袭警报。</w:t>
      </w:r>
    </w:p>
    <w:p w14:paraId="4ACB007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联大的学生见到预行警报，一般是不跑的，都要等听到空袭警报——汽笛声一短一长，才动身。新校舍北边围墙上有一个后门，出了门，过铁道，就是山野了。要走，完全来得及。只有预行警报，联大师生一般都是照常上课的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4A3CF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跑警报大都没有准地点，漫山遍野。说是漫山遍野，但也有几个比较集中的“点”。古驿道的一侧，靠近语言研究所资料馆，有一片马尾松林，就是一个点。这地方除了离学校近，有一片碧绿的马尾松，树下一层厚厚的干了的松毛，很软和，空气好，马尾松挥发出很重的松脂气味，晒着从松枝间漏下的阳光，或仰面看松树上面的蓝得要滴下来的天空，都极舒适，是因为这里还可以买到各种零吃。昆明做小买卖的，有了警报，就把担子挑到郊外来了。五味俱全，什么都有。最常见的是“丁丁糖”，丁丁糖即麦芽糖，做成一个直径一尺多，厚可一寸许的大糖饼，放在四方的木盘上，有人掏钱要买，糖贩即用一个刃形的铁片楔入糖边，然后用一个小小铁锤，一击铁片，丁的一声，一块糖就震裂下来了，所以叫作“丁丁糖”。其次是炒松子。昆明松子极多，个大皮薄仁饱，很香，也很便宜。我们有时能在松树下面捡到一个很大的成熟了的生的松球，就掰开，一颗一颗地吃起来。那时候，我们的牙都很好，那么硬的松子壳，一磕就开了！</w:t>
      </w:r>
    </w:p>
    <w:p w14:paraId="21F7103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警报有三种。预行警报大概是表示日本飞机进入云南省境了，但是进云南省不一定到昆明来。等到汽笛拉了紧急警报——连续短音，这才可以肯定是朝昆明来的。空袭警报到紧急警报之间，有时要间隔很长时间，所以到了这里的人都不忙下沟，沟里没有太阳，而且过早地像云冈石佛似的坐在洞里也很无聊，大都先在沟上看书、闲聊、打桥牌。很多人听到紧急警报还不动，因为紧急警报后日本飞机也不定准来，常常是折飞到别处去了。要一直等到看见飞机的影子了，这才一骨碌站起来，下沟，进洞。联大的学生，以及住在昆明的人，对跑警报太有经验了，从来不仓皇失措。 </w:t>
      </w:r>
    </w:p>
    <w:p w14:paraId="1F8E872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警报时间有时很长，长达两三个小时，也很“腻歪”。紧急警报后，日本飞机轰炸已毕人们就轻松下来。不一会，“解除警报”响了——汽笛拉长音，大家就起身拍拍尘土，络绎不绝地返回市里。也有时不等解除警报，很多人就往回走：天上起了乌云，要下雨了。一下雨，日本飞机不会来。在野地里被雨淋湿，可不是事！ </w:t>
      </w:r>
    </w:p>
    <w:p w14:paraId="51BDBA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联大同学也有不跑警报的，据我所知，就有两人。一个是女同学，姓罗。一有警报，她就洗头。别人都走了，锅炉房的热水没人用，她可以敞开来洗，要多少水有多少水！另一个是一位广东同学，姓郑。他爱吃莲子。一有警报，他就用一个大漱口缸到锅炉火口上去煮莲子。警报解除了，他的莲子也烂了。有一次日本飞机炸了联大，昆明北院、南院，都落了炸弹，这位郑老兄听着炸弹乒乒乓乓在不远的地方爆炸，依然在新校舍大图书馆旁的锅炉上神色不动地搅和他的冰糖莲子。</w:t>
      </w:r>
    </w:p>
    <w:p w14:paraId="475BE3D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日本人派飞机来轰炸昆明，其实没有什么实际的军事意义，用意不过是吓唬吓唬昆明施加威胁，使人产生恐惧。他们不知道中国人的心理是有很大的弹性的，不那么容易被吓得魂不附体。我们这个民族，长期以来，生于忧患，已经很“皮实”了，对于任何猝然而来的灾难，都用一种“儒道互补”的精神对待之。这种“儒道互补”的真髓，即“不在乎”。这种“不在乎”精神，是永远征不服的。</w:t>
      </w:r>
    </w:p>
    <w:p w14:paraId="23545E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一九八四年十二月六日</w:t>
      </w:r>
    </w:p>
    <w:p w14:paraId="140405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文本二：</w:t>
      </w:r>
    </w:p>
    <w:p w14:paraId="2F2D46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泡茶馆（节选）</w:t>
      </w:r>
    </w:p>
    <w:p w14:paraId="2900804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汪曾祺</w:t>
      </w:r>
    </w:p>
    <w:p w14:paraId="728CDB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“泡茶馆”是联大学生特有的语言。本地原来似无此说法，本地人只说“坐茶馆”。“泡”是北京话。其含义很难准确地解释清楚。勉强解释，只能说是持续长久地沉浸其中，像泡泡菜似的泡在里面。“泡蘑菇”“穷泡”，都有长久的意思。北京的学生把北京的“泡”字带到了昆明，和现实生活结合起来，便创造出一个新的语汇。“泡茶馆”，即长时间地在茶馆里坐着。</w:t>
      </w:r>
    </w:p>
    <w:p w14:paraId="67DF40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或问：泡茶馆对联大学生有些什么影响？答曰：第一，可以养其浩然之气。联大的学生自然也是贤愚不等，但多数是比较正派的。那是一个污浊而混乱的时代，学生生活又穷困得近乎潦倒，但是很多人却能自许清高，鄙视庸俗，并能保持绿意葱茏的幽默感，用来对付恶浊和穷困，并不颓丧灰心，这跟泡茶馆是有些关系的。第二，茶馆出人才。联大学生上茶馆，并不是穷泡，除了瞎聊，大部分时间都是用来读书的。联大图书馆座位不多，宿舍里没有桌凳，看书多半在茶馆里。联大同学上茶馆很少不夹着一本乃至几本书的。不少人的论文、读书报告，都是在茶馆写的。联大八年，出了很多人才。研究联大校史，搞“人才学”，不能不了解了解联大附近的茶馆。第三，泡茶馆可以接触社会。我对各种各样的人、各种各样的生活都发生兴趣，都想了解了解，跟泡茶馆有一定关系。如果我现在还算一个写小说的人，那么我这个小说家是在昆明的茶馆里泡出来的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E47061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一九八四年五月十三日</w:t>
      </w:r>
    </w:p>
    <w:p w14:paraId="675B8B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6.下列对文本相关内容的概括与理解，正确的一项是（3分）（）</w:t>
      </w:r>
    </w:p>
    <w:p w14:paraId="576F7D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A.文本一中“跑警报”的“跑”比“逃”“躲”更准确，是因为“跑”能体现人们面对空袭时仓皇躲避的状态，符合当时的紧急情境。</w:t>
      </w:r>
    </w:p>
    <w:p w14:paraId="5D8B55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B.文本一详细描述了从“预行”到“解除”的整个警报过程，旨在如实记录历史事件，揭露战争的残酷性。</w:t>
      </w:r>
    </w:p>
    <w:p w14:paraId="674F60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C.文本二认为“泡茶馆”能让联大学生养浩然之气，是因为茶馆环境清雅，能让学生远离时代的污浊与混乱。 </w:t>
      </w:r>
    </w:p>
    <w:p w14:paraId="0ECF57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D.两篇文本均体现出抗战时期的生活困境，文本一的“警报威胁”与文本二的“学生穷困潦倒”，共同反映了时代的艰难。</w:t>
      </w:r>
    </w:p>
    <w:p w14:paraId="547FE5B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7.下列对文本艺术特色的分析与鉴赏，不正确的一项是（3分）（）</w:t>
      </w:r>
    </w:p>
    <w:p w14:paraId="1BF921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A.文本一详写马尾松林的环境与“丁丁糖”“炒松子”的细节，通过展现跑警报时的生活气息，烘托了人们从容的心态，细节生动鲜活。</w:t>
      </w:r>
    </w:p>
    <w:p w14:paraId="2DC8D2C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B.文本一通过对比手法突出人物特质，如将多数人“跑警报”与罗姓女生“洗头”、郑姓同学“煮莲子”对比，目的是为了凸显两人的特立独行。</w:t>
      </w:r>
    </w:p>
    <w:p w14:paraId="7EEA12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C.文本二对“泡茶馆”的“泡”字溯源，解释其与北京话的关联及新含义，语言朴素典雅，体现汪曾祺散文“俗白中见雅致”的风格。</w:t>
      </w:r>
    </w:p>
    <w:p w14:paraId="0CB585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D.两则文本均以小见大，通过描写联大学生在特定时代的日常行为（跑警报、泡茶馆），折射出民族精神与时代风貌，立意深远。</w:t>
      </w:r>
    </w:p>
    <w:p w14:paraId="5BFDC0B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8.文本一将“逃警报”“躲警报”与“跑警报”对比，强调“跑”字“于紧张中透出从容”，请结合文本举例说明这一特点如何体现。（4分）</w:t>
      </w:r>
    </w:p>
    <w:p w14:paraId="632A99B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85D45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30B5A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9.请结合两则文本，分析抗战时期联大学生在苦难中展现的精神特质，并谈谈这种特质与“民族魂”的关联。（6分）</w:t>
      </w:r>
    </w:p>
    <w:p w14:paraId="54C969D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DC697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044D80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（三）阅读Ⅲ（本题共5小题，22分）</w:t>
      </w:r>
    </w:p>
    <w:p w14:paraId="767FFB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阅读下面的文言文，完成下面小题。</w:t>
      </w:r>
    </w:p>
    <w:p w14:paraId="7A54D3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246F2D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癸巳，进李希烈爵南平郡王，加汉南、汉北兵马招讨使，督诸道兵讨之①。杨炎谏曰：“希烈为董秦养子，亲任无比，卒逐秦而夺其位。为人狼戾无亲，无功犹倔强不法，使平崇义，何以．．制之！”上不听。炎固争之，上益不平。</w:t>
      </w:r>
    </w:p>
    <w:p w14:paraId="4C1F67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李希烈以久雨未进军，上怪之。卢杞密言于上曰：“希烈迁延，以杨炎故也。陛下何爱炎一日之名而堕大功？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不若暂免炎相以悦之，事平复用，无伤也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。”上以为然。庚申，以炎为左仆射，罢政事。</w:t>
      </w:r>
    </w:p>
    <w:p w14:paraId="5C1C46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初，李希烈请讨梁崇义，上对朝士亟称其忠。黜陟使李承自淮西还，言于上曰：“希烈必立微功；但恐有功之后，偃蹇不臣，更烦朝廷用兵耳！”上不以为然。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18C3F35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希烈既得襄阳，遂据之为己有，上乃思承言。</w:t>
      </w:r>
    </w:p>
    <w:p w14:paraId="37BEE38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（节选自《资治通鉴·唐纪四十三》，有删改）</w:t>
      </w:r>
    </w:p>
    <w:p w14:paraId="4865F14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0CCEA9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德宗在奉天，为朱泚攻围，李怀光自魏县赴难。或谓王翃、赵赞曰：“怀光累叹愤，以为宰相谋议乖方，度支赋敛烦重，京尹刻薄军粮，乘舆播迁，三臣②之罪也。今怀光勋业崇重，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圣上必开襟布诚，询问得失，使其言入，岂不殆哉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？”翃、赞白于杞，杞大骇惧，从容奏曰：“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怀光勋业宗社是赖臣闻贼徒破胆皆无守心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。若因其兵威，可以一举破贼；今若许其朝觐，则必赐宴，赐宴则留连，使贼得京城，则从容．．完备，恐难图之。不如使怀光乘胜进收京城，破竹之势，不可失也。”帝然之，乃诏怀光率众屯便桥，克．期齐进。怀光大怒，遂谋异志，德宗方悟为杞所构。物议喧腾，归咎于杞，乃贬为新州司马。上曰：“众人论杞奸邪，朕何不知？”勉曰：“卢杞奸邪，天下人皆知；唯陛下不知，此所以为奸邪也！”德宗默然良久。</w:t>
      </w:r>
    </w:p>
    <w:p w14:paraId="4E861BD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（节选自《旧唐书·卢杞传》，有删改）</w:t>
      </w:r>
    </w:p>
    <w:p w14:paraId="018BD56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材料三：</w:t>
      </w:r>
    </w:p>
    <w:p w14:paraId="627EAF0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骁勇之士多死于锋镝，聪明之士多败于壅蔽，天下之祸常起于人所恃，而出于意之所不虞。其故何哉？恃之所生，祸之所萃也。</w:t>
      </w:r>
    </w:p>
    <w:p w14:paraId="087F53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夫苟自恃其聪明，未有不败于其臣者也。盖恃则自盈，自盈则耻闻过，耻闻过则人不告之以善，而见闻日．狭矣。见闻既狭，于是奸谀之徒谬为卑谄以媚适，将顺之于内，而窃其威柄，妄行赏罚于外。是国家之大权潜移于下，而祸乱乘之以起，皆自恃其聪明之过也。</w:t>
      </w:r>
    </w:p>
    <w:p w14:paraId="5F468B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故人君不贵乎智，而贵乎不有其智；不贵乎才，而贵乎不居其才；不贵乎聪明，而贵乎取众庶之言以为耳目。不如是，而好于自用者，未有不败于壅蔽者也。</w:t>
      </w:r>
    </w:p>
    <w:p w14:paraId="6DC7DE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righ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（节选自方孝孺《逊志斋集·深虑论》，有删改）</w:t>
      </w:r>
    </w:p>
    <w:p w14:paraId="6CBD7B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[注]①讨之：“之”代指“梁崇义”，下文提到“李希烈请讨梁崇义”一事。②三臣：指宰相卢杞、度支赵赞、京尹王翃。</w:t>
      </w:r>
    </w:p>
    <w:p w14:paraId="2E3816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10.材料二画波浪线的部分有三处需要断句，请用铅笔将答题卡上相应位置的答案标号涂黑。（3分）</w:t>
      </w:r>
    </w:p>
    <w:p w14:paraId="0E1191E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怀光A勋业B宗社C是赖D臣E闻贼F徒破胆G皆无守心</w:t>
      </w:r>
    </w:p>
    <w:p w14:paraId="44E0731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11.下列对材料中加点的词语及相关内容的解说，不正确的一项是（3分）（）</w:t>
      </w:r>
    </w:p>
    <w:p w14:paraId="6BBF43B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A.何以，“何”作“以”的前置宾语，与《鸿门宴》“沛公安在”的“安在”结构相同。</w:t>
      </w:r>
    </w:p>
    <w:p w14:paraId="265166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B.从容，不慌不忙，与《屈原列传》“然皆祖屈原之从容辞令”中“从容”意义不相同。</w:t>
      </w:r>
    </w:p>
    <w:p w14:paraId="31ADE9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C.克，约定，与《曹刿论战》“既克，公问其故”中“克”意义不相同。</w:t>
      </w:r>
    </w:p>
    <w:p w14:paraId="46BE877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D.日，名词作状语，一天天地，与《劝学》“上食埃土”中“上”用法不相同。</w:t>
      </w:r>
    </w:p>
    <w:p w14:paraId="28498F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12.下列对材料有关内容的概述，不正确的一项是（3分）（）</w:t>
      </w:r>
    </w:p>
    <w:p w14:paraId="3910DFE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A.卢杞奸邪狡诈，善于构陷。材料一中因忌惮杨炎反对自己而劝皇帝罢免他，材料二中则因怕李怀光揭发其过错而阻止其朝觐。</w:t>
      </w:r>
    </w:p>
    <w:p w14:paraId="26177DB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B.李希烈与李怀光起初均受朝廷倚重，但最终都走向了反叛的结局：李希烈占据襄阳，将它作为自己的领地，李怀光因怒而图谋异志。</w:t>
      </w:r>
    </w:p>
    <w:p w14:paraId="428F6D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C.对自己的决策失误，德宗事后均有醒悟的表现：材料一中想起李承的忠言，材料二中将卢杞贬为新州司马。</w:t>
      </w:r>
    </w:p>
    <w:p w14:paraId="0BDC79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D.君主见闻狭隘时，奸佞之徒就会假装卑躬屈膝来谄媚迎合，顺应君主的错误，窃取威权，妄行赏罚，导致君权旁落。</w:t>
      </w:r>
    </w:p>
    <w:p w14:paraId="5E29E30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13.把材料中画横线的句子翻译成现代汉语。（8分）</w:t>
      </w:r>
    </w:p>
    <w:p w14:paraId="7D69C91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（1）不若暂免炎相以悦之，事平复用，无伤也。</w:t>
      </w:r>
    </w:p>
    <w:p w14:paraId="70C69F0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D10822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（2）圣上必开襟布诚，询问得失，使其言入，岂不殆哉！</w:t>
      </w:r>
    </w:p>
    <w:p w14:paraId="352787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DD0027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14.材料三中方孝孺向君主警示的“祸乱之源”具体指什么？材料一、材料二中有哪些事实可以支持方孝孺的观点？（5分）</w:t>
      </w:r>
    </w:p>
    <w:p w14:paraId="3EA205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59F9A1C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6FC86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（四）阅读Ⅳ（本题共2小题，9分）</w:t>
      </w:r>
    </w:p>
    <w:p w14:paraId="72EEC21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阅读下面这首诗歌，完成下面15-16小题。</w:t>
      </w:r>
    </w:p>
    <w:p w14:paraId="786121C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江楼感旧</w:t>
      </w:r>
    </w:p>
    <w:p w14:paraId="5F804A7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赵嘏</w:t>
      </w:r>
    </w:p>
    <w:p w14:paraId="247FDF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独上高楼思渺然，月光如水水如天。</w:t>
      </w:r>
    </w:p>
    <w:p w14:paraId="5F655D1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同来望月人何处？风景依稀似去年。</w:t>
      </w:r>
    </w:p>
    <w:p w14:paraId="2C52356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天竺①中秋</w:t>
      </w:r>
    </w:p>
    <w:p w14:paraId="167EB0C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汤显祖</w:t>
      </w:r>
    </w:p>
    <w:p w14:paraId="6959761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江楼无烛露凄清，风动琅玕②笑语明。</w:t>
      </w:r>
    </w:p>
    <w:p w14:paraId="7371B84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一夜桂花何处落③？月中空有轴帘声。</w:t>
      </w:r>
    </w:p>
    <w:p w14:paraId="128324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[注]①天竺：天竺山，在今杭州西湖西。②琅玕：原为神话中的宝树，后常以琅玕比喻秀竹。③唐代诗人宋之问的名句“桂子月中落，天香云外飘”，此处用“桂子月中落”的典故。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0CDDD6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15.下列对两首诗的理解和赏析，不正确的一项是(3分)（）</w:t>
      </w:r>
    </w:p>
    <w:p w14:paraId="123701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A.赵诗第二句写景，描绘了一个月色、水光交相辉映的迷人月夜，进一步渲染了“思渺然”清幽恬静的环境气氛。</w:t>
      </w:r>
    </w:p>
    <w:p w14:paraId="297263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B.汤诗首句写秋夜的静谧，下句写佳节的欢乐。一静一动，既矛盾又统一，营造了中秋之夜宁静祥和的节日氛围。</w:t>
      </w:r>
    </w:p>
    <w:p w14:paraId="3FBAA92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C.诗人登楼赏月，都由眼前之景，触发无限思绪。赵诗思及去年同赏此景的友人，汤诗思及花落何处，体现了作者对自然万物的深刻思考。</w:t>
      </w:r>
    </w:p>
    <w:p w14:paraId="083E7F6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D.同为赏月绝句，二诗均用华丽繁复的语言，描写登楼赏月时的独特感受，情味隽永，具有空灵神远的艺术美。</w:t>
      </w:r>
    </w:p>
    <w:p w14:paraId="37E988B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16.“月”这一意象常常引发文人墨客的遐思，请概括并分析赵诗、汤诗、及《春江花月夜》中作者以“月”这一意象所表现的情思。(6分)</w:t>
      </w:r>
    </w:p>
    <w:p w14:paraId="402B50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21CC474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7A6F0E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（五）名篇名句默写（本题共1小题，6分）</w:t>
      </w:r>
    </w:p>
    <w:p w14:paraId="6C0C468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17.补写出下列句子中的空缺部分。</w:t>
      </w:r>
    </w:p>
    <w:p w14:paraId="2414405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（1）班主任引用《五代史伶官传序》中的名言“__________，__________”，告诫同学们千万不要忽视自身的小问题，也不要沉溺于网络，不然可能会造成不良后果。</w:t>
      </w:r>
    </w:p>
    <w:p w14:paraId="7DCE26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（2）学者钱锺书在讲述诗歌的“列锦”手法时，不仅分析了《商山早行》中的“鸡声茅店月，人迹板</w:t>
      </w:r>
    </w:p>
    <w:p w14:paraId="4A3C9BB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桥霜”，还引用了陆游《书愤》中的“__________，__________”。</w:t>
      </w:r>
    </w:p>
    <w:p w14:paraId="15501F3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（3）与下图内容相契合的古诗文名句，可以是：“_________，______________。”</w:t>
      </w:r>
    </w:p>
    <w:p w14:paraId="2BEB9D7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030DE6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1444339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二、语言文字运用（本题共5小题，18分）</w:t>
      </w:r>
    </w:p>
    <w:p w14:paraId="20D2769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阅读下面的文字，完成18—22题。</w:t>
      </w:r>
    </w:p>
    <w:p w14:paraId="262EAA7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五月过了,太阳增强了它的威力,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树木都把各自的伞伸张了起来,不想再争妍斗艳的时候，有少数的树木却开起了花来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。石榴树便是这少数树木中的最可爱的一种。</w:t>
      </w:r>
    </w:p>
    <w:p w14:paraId="354C2FE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石榴树有梅树的枝干,有杨柳的叶片,奇崛而不枯瘠,清新而不柔媚,这风度实兼备了梅柳之长,而舍去了梅柳之短。</w:t>
      </w:r>
    </w:p>
    <w:p w14:paraId="123064F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最可爱的是它的花,那对于炎阳的直射毫不避易的深红色的花。单瓣的已够陆离,双瓣的更为华贵, </w:t>
      </w: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u w:val="single"/>
          <w:bdr w:val="none" w:color="auto" w:sz="0" w:space="0"/>
          <w:shd w:val="clear" w:fill="FFFFFF"/>
        </w:rPr>
        <w:t>那可不是夏季的心脏吗？</w:t>
      </w:r>
    </w:p>
    <w:p w14:paraId="50EC83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单那小茄形的骨朵已经就是一种奇迹了。你看,它逐渐翻红,逐渐从顶端整裂为四瓣,任你用怎样犀利的劈刀也都劈不出那样的匀称，可是谁用红玛瑙琢成了那样多的花瓶儿,而且还精巧地插上了花？单瓣的花虽没有双瓣的豪华,但它有一段妙幻的演艺,红玛瑙的花瓶儿由希腊式的安普剌变为中国式的金罍,殷、周时代古味盎然的一种青铜器。博古家所命名的各种锈彩,它都是具备着的。</w:t>
      </w:r>
    </w:p>
    <w:p w14:paraId="033EF29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你以为它真是盛酒的金罍吗？它会笑你呢。秋天来了,它对自己的戏法__________，破口大笑起来,露出一口皓齿,那样透明光嫩的皓齿,你在别的地方还看见过吗？</w:t>
      </w:r>
    </w:p>
    <w:p w14:paraId="3BD372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我本来就喜欢夏天。夏天是整个宇宙向上的一个阶段,在这时使人的身心脱尽重重的束缚。因而我更喜欢这夏天的心脏。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00279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有朋友从昆明回来,说昆明石榴特别大,(    ),酸者味更美。</w:t>
      </w:r>
    </w:p>
    <w:p w14:paraId="666E1EA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禁不住唾津的潜溢了。</w:t>
      </w:r>
    </w:p>
    <w:p w14:paraId="4742459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18.第一段画横线的部分，有人说不合逻辑，有人说很有表现力。你的看法是什么？请简要说明理由。(3分)</w:t>
      </w:r>
    </w:p>
    <w:p w14:paraId="588A643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9A8D4D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D20471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19.文中画波浪线的句子，如果改为“那是夏季的心脏吗？”，和原句相比表达上各有怎样的好处？(4分)</w:t>
      </w:r>
    </w:p>
    <w:p w14:paraId="7FDBDB6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7D363E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63B36CE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20.将下列语句填入文中括号内，最恰当的一项是(3分)（）</w:t>
      </w:r>
    </w:p>
    <w:p w14:paraId="2FE3D9E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A.籽粒特别丰腴,有酸甜两种B.有酸甜两种,籽粒特别丰腴</w:t>
      </w:r>
    </w:p>
    <w:p w14:paraId="2002C82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C.有特别丰腴的籽粒,有酸甜两种D.有酸甜两种，有特别丰腴的籽粒（）</w:t>
      </w:r>
    </w:p>
    <w:p w14:paraId="2BB9ACE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21.填入文中第六段横线上的词语,不恰当的一项是(3分)</w:t>
      </w:r>
    </w:p>
    <w:p w14:paraId="5A191DF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A.乐不可支B.得意忘形C.欢天喜地D.喜不自胜</w:t>
      </w:r>
    </w:p>
    <w:p w14:paraId="7A83D98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22.某班级拟制作一期“校园四季”主题板报，其中“自然物语”栏目有一个介绍石榴的板块，安排了两幅石榴图片，请从本文中提取信息，为板报撰写一则介绍石榴花、果的文字。要求语言平实，不超过80个字。(5分)</w:t>
      </w:r>
    </w:p>
    <w:p w14:paraId="55C267D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drawing>
          <wp:inline distT="0" distB="0" distL="114300" distR="114300">
            <wp:extent cx="2705100" cy="1438275"/>
            <wp:effectExtent l="0" t="0" r="0" b="952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5A18F85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358FC9A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三、写作（60分）</w:t>
      </w:r>
    </w:p>
    <w:p w14:paraId="15CCB13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23.阅读下面的材料，根据要求写作。（60分）</w:t>
      </w:r>
    </w:p>
    <w:p w14:paraId="57401A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这种“不在乎”精神,是永远征不服的。 ——汪曾祺《跑警报》</w:t>
      </w:r>
    </w:p>
    <w:p w14:paraId="4DB021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我们曾如此期盼外界认可,到最后才知道,世界是自己的,与他人毫无关系。——杨绛</w:t>
      </w:r>
    </w:p>
    <w:p w14:paraId="3EE5197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我允许自己去在乎,因为世上有很多人害怕去在乎。——汤姆·希德勒斯顿</w:t>
      </w:r>
    </w:p>
    <w:p w14:paraId="2722EFD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以上材料引发了你怎样的联想和思考？请写一篇文章。</w:t>
      </w:r>
    </w:p>
    <w:p w14:paraId="67406BDD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要求:选准角度,确定立意,明确文体,自拟标题；不要套作,不得抄袭;不得泄露个人信息;不少于800字。</w:t>
      </w:r>
    </w:p>
    <w:p w14:paraId="263CE66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</w:p>
    <w:p w14:paraId="6DD310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0"/>
        <w:jc w:val="left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 </w:t>
      </w:r>
    </w:p>
    <w:p w14:paraId="42F964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560"/>
        <w:jc w:val="center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参考答案</w:t>
      </w:r>
    </w:p>
    <w:p w14:paraId="3A7BE5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1.B【解析】B．“追求茶汤的味觉”错，属于无中生有。故选B。</w:t>
      </w:r>
    </w:p>
    <w:p w14:paraId="0A824F1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A【解析】B．“材料一以历史发展为线索……”错，材料一并非严格以“历史发展”为线索，而是从宋代点茶法切入，偶尔对比唐代煎茶法；材料二也不是全文都是“总分结构”，而是首句（“北宋文人写过很多茶诗……”）总提“宋诗以文学化语言描写点茶拉花”，其后（2-5段）以代表性文人为线索，并列展开而已，因此“历史发展”“总分结构”的说法不准确。C．“二者在内容上可形成递进式论证”错，材料一和材料二并非递进关系，而是平行互补的关系。D．“赋予其哲学意涵……辩证关系”错，材料二虽然用了隐喻（如“雪乳”“松风”），但并未上升到“哲学意涵”的层面，更多是审美联想和情感寄托。因此二者构成“现象——本质”的辩证关系不成立。故选A。</w:t>
      </w:r>
    </w:p>
    <w:p w14:paraId="46E59AF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3.①烘烤茶饼（或“炙茶”）②以茶筅快速击拂（或“以茶筅快速搅拌”）③以白色为贵</w:t>
      </w:r>
    </w:p>
    <w:p w14:paraId="051209A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4.①技术精湛：由“煎”变“点”，工序细化，出现候汤、击拂、咬盏等精准操作。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EBEB51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②注重审美：追求乳聚面、咬盏持久，茶色贵白，黑盏衬白，形成系统美学标准。</w:t>
      </w:r>
    </w:p>
    <w:p w14:paraId="3C3C79F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③影响深远：结束调饮（加盐），开启清饮；斗茶、分茶等游艺得以发展；传到日本，影响日本茶道，成为后世典范。</w:t>
      </w:r>
    </w:p>
    <w:p w14:paraId="30E1EA3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5.（1）精神态度相同：均体现苏轼在贬谪中寻求精神超脱的人生态度。（2分）</w:t>
      </w:r>
    </w:p>
    <w:p w14:paraId="26FD3F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（2）超脱困境方式不同：</w:t>
      </w:r>
    </w:p>
    <w:p w14:paraId="2FA337A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①《汲江煎茶》中，苏轼通过深夜亲自汲水、煎茶这一日常茶事活动获得心灵的宁静与愉悦。茶成为他排遣孤独、寄托情志的媒介，体现出从日常生活细节中汲取心灵慰藉的方式；</w:t>
      </w:r>
    </w:p>
    <w:p w14:paraId="0389A2A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②《赤壁赋》中，苏轼面对自然山水，展开哲学性的思考，将个体生命置于宇宙时空中，通过与自然对话、思考人生无常，达到“物与我皆无尽也”的物我两忘、天人合一的精神境界，在享受自然、珍惜当下中暂释贬谪之悲。（不同点每点2分）</w:t>
      </w:r>
    </w:p>
    <w:p w14:paraId="0DB5480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6.D【解析】A.“仓皇躲避”错误，文本一明确“跑”字“于紧张中透出从容”，而非“仓皇躲避”，“仓皇”与“跑”的核心内涵相悖。B.“旨在如实记录历史事件，揭露战争的残酷性”错误。文本一虽然记录了过程，但作者的重点并非揭露战争残酷，而是通过种种从容的表现，展现一种“不在乎”的生活态度和民族韧性，基调是舒缓甚至带有审美意味的。选项目的分析有偏差。C.“能让学生远离时代的污浊与混乱”错误，文本二指出“泡茶馆”养浩然之气，是因为学生在茶馆中“自许清高，鄙视庸俗，并能保持绿意葱茏的幽默感，用来对付恶浊和穷困”，而非“远离时代的污浊与混乱”，选项“远离”与原文“对付”的主动态度相悖。故选D。</w:t>
      </w:r>
    </w:p>
    <w:p w14:paraId="45AA84B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7.B【解析】B.文本一写罗姓女生“洗头”、郑姓同学“煮莲子”，其行为虽与其他人不同，但本质与多数人的“不仓皇失措”是一致的，描述两人的特殊行为并非为了凸显其特立独行，而是作为“从容应对警报”的极端例证，共同凸显整体的从容心态。故选B。</w:t>
      </w:r>
    </w:p>
    <w:p w14:paraId="17AB179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8.①预行警报时的淡定：联大师生“照常上课”，不急于躲避，待空袭警报响起才从容动身，对比“仓皇逃窜”的常见反应，凸显“紧张中的从容”；</w:t>
      </w:r>
    </w:p>
    <w:p w14:paraId="36E7A74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②等待警报时的闲适：人们聚集在马尾松林，“晒阳光”“看蓝天”“买零吃”，甚至捡松球吃，将“跑警报”转化为享受自然、体验生活的时刻，从生活细节中体现从容；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2B7FB33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③空袭警报到紧急警报间隔期的松弛：空袭警报到紧急警报的间隔期，人们“在沟上看书、闲聊、打桥牌”，不焦灼、不恐慌，用日常活动消解紧张，展现对危险的“平常心”；</w:t>
      </w:r>
    </w:p>
    <w:p w14:paraId="03F5B7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④个体的“反常识”行为：罗姓女生“一有警报，她就洗头”、郑姓同学“煮莲子”，将“警报”完全融入日常不被危险裹挟，以“不变的日常”应对“突发的危险”，是从容的极致体现。（每点1分，共4分）</w:t>
      </w:r>
    </w:p>
    <w:p w14:paraId="4B64C4C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9.（1）联大学生的精神特质：①从容豁达：面对空袭警报不仓皇失措，以看书、闲聊等方式应对；②坚守自我、乐观坚韧：在苦难中保持生活情趣与精神追求，如泡茶馆养浩然之气，如以幽默感对抗穷困与危险，不颓丧灰心。③积极向上：在艰苦的环境下仍然看书学习并对外界社会充满好奇，如不少人的论文报告都是早茶馆里写的，泡茶馆可以接触社会。（3分，每点1分）</w:t>
      </w:r>
    </w:p>
    <w:p w14:paraId="12D66A0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与“民族魂”的关联：这种精神是“民族魂”的生动缩影。①文本一中“不在乎”的精神本质是民族在忧患中磨砺出的坚韧弹性；②文本二中“泡茶馆”养就的正气与乐观，正是中华民族面对苦难时不屈不挠、坚守气节的精神体现，③文本二中在茶馆坚持学习、关注社会的积极向上姿态，体现了中华民族在危难中仍不忘培育未来、奋发图强的精神内核，正是民族生命力和希望的延续。（3分，每点1分）</w:t>
      </w:r>
    </w:p>
    <w:p w14:paraId="6BEBA99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10.BDG【解析】句意：李怀光的功勋业绩，是国家的依靠。我听说叛贼已经胆战心惊，都没有坚守的心思了。“怀光勋业”是主谓结构，在B处断开；“臣闻贼徒破胆”是完整的主谓宾结构，在D和G处断开。故选BDG。</w:t>
      </w:r>
    </w:p>
    <w:p w14:paraId="6BC61B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11.D【解析】A.正确。都是宾语前置句，正常语序为“以何制之”/“沛公在安”。句意：将如何控制他呢！/沛公在哪里？B.正确。不慌不忙/委婉得体。句意：贼人就得以不慌不忙地做好防备。/但他们都继承屈原文辞委婉得体的一面。C.正确。约定/战胜，攻克。句意：约定日期一同进军。/战胜后，鲁庄公询问取胜原因。D.“用法不相同”错误。都是名词作状语，一天天地/向上。句意：于是见闻一天天地狭隘。/向上吃到泥土。故选D。</w:t>
      </w:r>
    </w:p>
    <w:p w14:paraId="5FC2683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12.A【解析】A.“因忌惮杨炎反对自己而劝皇帝罢免他”错误，于文无据。材料一中卢杞劝皇帝罢免杨炎，核心动机是“迎合李希烈以促其进军”，而非“忌惮杨炎反对自己”。故选A。</w:t>
      </w:r>
    </w:p>
    <w:p w14:paraId="0DE0535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13.（1）不如暂时免除杨炎的相职使李希烈高兴，事情平息以后再起用杨炎，这并没有什么妨害。</w:t>
      </w:r>
    </w:p>
    <w:p w14:paraId="04063221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（2）圣上一定会推心置腹，询问他朝政的得失，如果他的话被皇帝采纳，那我们难道不会有危险吗！</w:t>
      </w:r>
    </w:p>
    <w:p w14:paraId="40CF582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（1）“不若”，“不如”；“悦”，使动用法；“用”，起用；“伤”，妨害。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3D5D7F0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（2）“使”，“假如、如果”；“入”，采纳；“殆”，危险；“岂……哉，”反问句式</w:t>
      </w:r>
    </w:p>
    <w:p w14:paraId="52D1CB8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14.祸乱之源：自恃聪明、刚愎自用，不愿听取他人意见(或偏听偏信)，导致见闻狭隘，被奸谀之徒蒙蔽。（1分）</w:t>
      </w:r>
    </w:p>
    <w:p w14:paraId="2A58A09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事实：①材料一中，德宗对待李希烈时，不听杨炎“狼戾无亲”的警告和李承“有功后必不臣”的预判，反而因卢杞之言罢免杨炎，最终李希烈割据襄阳；②材料二中，德宗轻信卢杞“阻止朝觐以急攻叛军”的谗言，最终激化矛盾，使李怀光“谋异志”。（每点2分）</w:t>
      </w:r>
    </w:p>
    <w:p w14:paraId="0518C55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参考译文：</w:t>
      </w:r>
    </w:p>
    <w:p w14:paraId="1DF06A3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材料一：</w:t>
      </w:r>
    </w:p>
    <w:p w14:paraId="5C0BF6A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癸巳(初六)，德宗晋升李希烈爵位为南平郡王，加封汉南、汉北兵马招讨使，督率各道兵马讨伐梁崇义。杨炎规劝说：“李希烈是董秦的养子，董秦亲近并信任他的程度无可比拟，但李希烈最终还是驱逐了董秦，并夺取了他的职位。李希烈为人凶狠暴戾、六亲不认，他无功于朝廷，尚且态度强硬而不守国法，假如让他平定了梁崇义，将如何控制他呢！”德宗不听杨炎的建议。杨炎坚持己见，争议再三，德宗对杨炎愈加不满。</w:t>
      </w:r>
    </w:p>
    <w:p w14:paraId="6B705B3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因多日来连续降雨，李希烈未能进军，受到德宗的责怪。卢杞暗中对德宗说：“李希烈拖延不进，是因为杨炎的缘故。陛下何必顾惜杨炎暂时的声誉而毁坏了大功业？不如暂时免除杨炎的相职使李希烈高兴，事情平息以后再起用杨炎，这并没有什么妨害。”德宗认为卢杞说得对。庚申(初三)，德宗任命杨炎为左仆射，罢去知政事。</w:t>
      </w:r>
    </w:p>
    <w:p w14:paraId="690FA4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当初，李希烈请求讨伐梁崇义，德宗对朝中人士屡次称道李希烈有忠心。黜陟使李承从淮西回朝，需求，对德宗说：“李希烈必定能建立微小的功劳；只是担心他有功之后，傲慢不臣服，还要麻烦朝廷出兵罢了！”德宗不以为然。</w:t>
      </w:r>
    </w:p>
    <w:p w14:paraId="6A09B9C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李希烈已经夺取了襄阳，于是占据襄阳并将其作为自己的领地，皇上这才想起李承(所说)的话。</w:t>
      </w:r>
    </w:p>
    <w:p w14:paraId="7FE2FA0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材料二：</w:t>
      </w:r>
    </w:p>
    <w:p w14:paraId="4577D09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德宗在奉天，被朱泚围攻，李怀光从魏县前来救援。有人对王翃、赵赞说：“李怀光多次叹息愤怒，认为宰相的谋划不恰当，度支使征收赋税繁重，京兆尹克扣军粮，皇帝流亡，这都是三位大臣的罪过。如今李怀光功勋卓著，圣上一定会推心置腹，询问他朝政的得失，如果他的话被皇帝采纳，那我们难道不会有危险吗！”王翃、赵赞把这些话告诉了卢杞，卢杞非常害怕，故作从容地向皇帝上奏说：“李怀光的功勋业绩，是国家的依靠。我听说叛贼已经胆战心惊，都没有坚守的心思了。如果凭借他的军威，可以一举攻破叛贼；现在如果允许他来朝见，那么一定会赐宴，赐宴就会拖延时间，假设贼人占领京城，贼人就得以不慌不忙地做好防备，恐怕就难以谋取他们了。不如让李怀光乘胜进军收复京城，这种破竹之势，不可错过。”皇帝认为他说得对，就下诏让李怀光率领军队驻扎在便桥，约定日期一同进军。李怀光大怒，于是就图谋叛乱，德宗这才明白是被卢杞陷害了。舆论沸腾，都把责任归咎于卢杞，于是卢杞被(德宗)贬为新州司马。</w:t>
      </w:r>
    </w:p>
    <w:p w14:paraId="4C8C26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皇帝说：“大家都说卢杞奸邪，朕怎么会不知道呢？”李勉说：“卢杞奸邪，天下人都知道；只有陛下不知道，这就是他之所以奸邪的原因啊！”德宗沉默了很久。</w:t>
      </w:r>
    </w:p>
    <w:p w14:paraId="0A115E0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材料三：</w:t>
      </w:r>
    </w:p>
    <w:p w14:paraId="5D0657B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骁勇善战的人多死于刀箭之下，聪明智慧的人多败于被蒙蔽之中，天下的灾祸常常源于人所倚仗的优势，却发生在意料之外。这是为什么呢？倚仗之处，正是灾祸聚集之所。</w:t>
      </w:r>
    </w:p>
    <w:p w14:paraId="68F9A9A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如果自恃聪明，没有不被臣下击败的。倚仗聪明就会自满，自满就会羞于听闻过失，羞于闻过就没人会告诉他善策，于是见闻一天天地狭隘。见闻狭隘后，奸佞阿谀之徒就会假装卑躬屈膝来谄媚迎合，在内部顺应他的错误，在外窃取威权、妄行赏罚。于是国家大权暗中转移到臣下手中，祸乱也随之兴起，这都是自恃聪明的过错。</w:t>
      </w:r>
    </w:p>
    <w:p w14:paraId="735274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楷体" w:hAnsi="楷体" w:eastAsia="楷体" w:cs="楷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所以，君主不贵于有智慧，而贵于不独占智慧；不贵于有才能，而贵于不居功自傲；不贵于聪明，而贵于采纳众人的言论作为耳目。不这样做，而喜好刚愎自用的人，没有不因为被蒙蔽而失败的。</w:t>
      </w:r>
    </w:p>
    <w:p w14:paraId="62BD1AC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15.D【解析】D.“华丽繁复”错误。两首诗语言均简洁质朴，赵诗“月光如水水如天”、汤诗“风动琅玕笑语明”均以白描见长，无华丽辞藻堆砌。故选D。</w:t>
      </w:r>
    </w:p>
    <w:p w14:paraId="5988B34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16.（1）赵诗以“月”寄寓怀旧与怅惘：“同来望月人何处”以月为纽带，追忆去年共赏之景，抒物是人非、故友难寻的怅惘。</w:t>
      </w:r>
    </w:p>
    <w:p w14:paraId="2D1C423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（2）汤诗以“月”烘托清幽与闲思：借“桂花落”典故，写“月中空有轴帘声”的幻听，暗示月华虚渺、人事无凭，传达独对明月的清冷寂寥。</w:t>
      </w:r>
    </w:p>
    <w:p w14:paraId="7B393F16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（3）张诗以“月”抒发哲思与离愁：“江畔”两句抒人生短暂、宇宙无穷之思；“此时相望不相闻，愿逐月华流照君”两句借月寄千里相思，托月传情。（每点2分，共6分）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684E2B4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17.（1）夫祸患常积于忽微而智勇多困于所溺</w:t>
      </w:r>
    </w:p>
    <w:p w14:paraId="0953DC4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（2）楼船夜雪瓜洲渡铁马秋风大散关</w:t>
      </w:r>
    </w:p>
    <w:p w14:paraId="77F6623F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（2）呦呦鹿鸣食野之苹（且放白鹿青崖间，须行即骑访名山）</w:t>
      </w:r>
    </w:p>
    <w:p w14:paraId="0832B38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18.示例一:此句不合逻辑。既说树木都“不想再争妍斗艳”,又说“有少数的树木却开起了花来”,而开花正是争妍斗艳的表现,犯了“自相矛盾”的逻辑错误。</w:t>
      </w:r>
    </w:p>
    <w:p w14:paraId="58D77F24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示例二:此句很有表现力。此句运用了拟人等手法,增强了表现力;此句采用看似矛盾的表达,突出少数树木的顽强生命力,增强了画面张力。（观点明确给1分,理由有说服力给2分,意思答对即可。如有其他答案，言之成理的酌情给分。）</w:t>
      </w:r>
    </w:p>
    <w:p w14:paraId="4402DAC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19.①原句以反问表示肯定,强调石榴花是夏季的心脏,赞美直接鲜明,情感炽热。②改句以询问方式拉近与读者的距离,容易引发共鸣,情感含蓄内敛。(每点2分，共4分) </w:t>
      </w:r>
    </w:p>
    <w:p w14:paraId="2988F4FB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20.A【解析】“有酸甜两种”与后面的“酸者味更美”衔接，排除B、D选项；“籽粒特别丰腴”与前面的“石榴特别大”句式相同，所以选A项。</w:t>
      </w:r>
    </w:p>
    <w:p w14:paraId="2CFD0382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21.B【解析]B项,“得意忘形”指因心意得到满足而高兴得失去常态,带有贬义,与文中对石榴的喜爱、赞美的情感不符。A项,“乐不可支”形容快乐到了极点,符合石榴“破口大笑”的愉悦状态。C项,“欢天喜地”形容非常高兴,呼应后文“破口大笑”。D项,“喜不自胜”指高兴得自己都觉得受不了,形容喜悦到了极点,符合语境。</w:t>
      </w:r>
    </w:p>
    <w:p w14:paraId="42038B80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22.示例:石榴五月开花,花骨朵呈茄形。开花时分为四瓣,花色深红,有单瓣和双瓣之分。秋季果实成熟后,果皮常被撑裂,露出晶莹籽粒。（评分参考:季节、花形、花色、花瓣、特征中,答出四点给4分,语言平实、通顺、连贯给1分。）</w:t>
      </w:r>
    </w:p>
    <w:p w14:paraId="57D325A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23.审题：这是一道引语类材料作文题。</w:t>
      </w:r>
    </w:p>
    <w:p w14:paraId="240760DE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三则材料围绕“在乎与不在乎”的辩证关系展开。汪曾祺笔下的“不在乎”，源于抗战时期知识分子面对空袭威胁时的从容豁达，是在外部困境中坚守内心秩序的生命韧性，指向对身外磨难、世俗纷扰的超脱；杨绛先生的感悟，是历经人生沉淀后的清醒认知，强调个体价值判断的独立性，批判过度渴求外界认可的精神依附，核心是“向内求”的生命自觉；汤姆·希德勒斯顿的“允许在乎”，则打破非此即彼的二元对立，指出“在乎”并非软弱，而是对热爱、责任、真诚的主动坚守，当很多人因害怕受伤而刻意冷漠时，敢于在乎恰恰是直面生活的勇气。三者并非矛盾，而是从不同维度诠释“在乎与不在乎”的选择智慧：“不在乎”的是外界的偏见、功利的得失、无意义的纷扰，“在乎”的是内心的热爱、生命的真诚、价值的坚守。从时代语境看，当下青年既面临社交媒体催生的“认可焦虑”（过度在乎他人评价），也存在“躺平”“佛系”背后的刻意冷漠（不敢在乎、不愿投入），材料引导青年在两种极端间找到平衡，以理性的“不在乎”抵御外界干扰，以真诚的“在乎”锚定生命航向，兼具对传统处世智慧的传承与对当代青年精神困境的回应。</w:t>
      </w:r>
    </w:p>
    <w:p w14:paraId="675EC019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写作时，文章可从现象切入，以当下青年在“求认可”与“怕受伤”间的精神摇摆为引，引出“在乎与不在乎的选择关乎生命姿态”的核心观点。接着分层展开思辨：首先分析“不在乎”的价值，结合汪曾祺“跑警报”的从容与杨绛“世界是自己的”感悟，阐释“不在乎”是对外界纷扰、功利得失的超脱，是坚守内心秩序的定力；然后转折分析“在乎”的必要性，以汤姆·希德勒斯顿的观点为纲，说明“在乎”是对责任、热爱与真诚的坚守，是对抗冷漠、实现价值的途径，批判“凡事无所谓”的消极心态；最后落脚辩证统一，指出“在乎与不在乎”的选择需以“自我价值认知”为标尺，对外界的偏见、功利的诱惑选择“不在乎”，对内心的热爱、时代的责任选择“在乎”，最终回归当代青年的使命，呼吁以智慧的选择校准生命方向，在“不在乎”的豁达中保持清醒，在“在乎”的坚守中实现成长。</w:t>
      </w:r>
      <w:r>
        <w:rPr>
          <w:rFonts w:hint="eastAsia" w:ascii="楷体" w:hAnsi="楷体" w:eastAsia="楷体" w:cs="楷体"/>
          <w:i w:val="0"/>
          <w:iCs w:val="0"/>
          <w:caps w:val="0"/>
          <w:color w:val="FFFFFF"/>
          <w:spacing w:val="8"/>
          <w:sz w:val="21"/>
          <w:szCs w:val="21"/>
          <w:bdr w:val="none" w:color="auto" w:sz="0" w:space="0"/>
          <w:shd w:val="clear" w:fill="FFFFFF"/>
        </w:rPr>
        <w:t>超然客公众号</w:t>
      </w:r>
    </w:p>
    <w:p w14:paraId="48591A67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立意：</w:t>
      </w:r>
    </w:p>
    <w:p w14:paraId="2ED2BF0A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1.以“不在乎”守本心，以“在乎”赴热爱。</w:t>
      </w:r>
    </w:p>
    <w:p w14:paraId="77A4B593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2.拒绝盲目认可，拥抱真诚在乎。</w:t>
      </w:r>
    </w:p>
    <w:p w14:paraId="5CBC2C18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0" w:right="0" w:firstLine="420"/>
        <w:jc w:val="both"/>
        <w:textAlignment w:val="auto"/>
        <w:rPr>
          <w:rFonts w:hint="eastAsia" w:ascii="Microsoft YaHei UI" w:hAnsi="Microsoft YaHei UI" w:eastAsia="Microsoft YaHei UI" w:cs="Microsoft YaHei UI"/>
          <w:i w:val="0"/>
          <w:iCs w:val="0"/>
          <w:caps w:val="0"/>
          <w:spacing w:val="8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8"/>
          <w:sz w:val="21"/>
          <w:szCs w:val="21"/>
          <w:bdr w:val="none" w:color="auto" w:sz="0" w:space="0"/>
          <w:shd w:val="clear" w:fill="FFFFFF"/>
        </w:rPr>
        <w:t>3.以“不在乎”抵御纷扰，以“在乎”点亮生命。</w:t>
      </w:r>
    </w:p>
    <w:p w14:paraId="0EBC504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rPr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6F51B1"/>
    <w:rsid w:val="0A6F5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2025-11-21T01:34:00Z</dcterms:created>
  <dc:creator>李琴</dc:creator>
  <cp:lastModifiedBy>李琴</cp:lastModifiedBy>
  <dcterms:modified xsi:type="dcterms:W3CDTF">2025-11-21T01:40:54Z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5D724A984B704745BD48FC51EC24DE20_11</vt:lpwstr>
  </property>
  <property fmtid="{D5CDD505-2E9C-101B-9397-08002B2CF9AE}" pid="4" name="KSOTemplateDocerSaveRecord">
    <vt:lpwstr>eyJoZGlkIjoiODM2YjM3MWQ1YmY5ZDlmYTYyYjQ1YTQzNGVlNTMyNzAiLCJ1c2VySWQiOiI0NTY5NTk1ODEifQ==</vt:lpwstr>
  </property>
</Properties>
</file>