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D30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textAlignment w:val="auto"/>
        <w:rPr>
          <w:rFonts w:ascii="Microsoft YaHei UI" w:hAnsi="Microsoft YaHei UI" w:eastAsia="Microsoft YaHei UI" w:cs="Microsoft YaHei UI"/>
          <w:b/>
          <w:bCs/>
          <w:i w:val="0"/>
          <w:iCs w:val="0"/>
          <w:caps w:val="0"/>
          <w:spacing w:val="8"/>
          <w:sz w:val="21"/>
          <w:szCs w:val="21"/>
          <w:highlight w:val="yellow"/>
        </w:rPr>
      </w:pPr>
      <w:bookmarkStart w:id="0" w:name="_GoBack"/>
      <w:r>
        <w:rPr>
          <w:rFonts w:hint="eastAsia" w:ascii="Microsoft YaHei UI" w:hAnsi="Microsoft YaHei UI" w:eastAsia="Microsoft YaHei UI" w:cs="Microsoft YaHei UI"/>
          <w:b/>
          <w:bCs/>
          <w:i w:val="0"/>
          <w:iCs w:val="0"/>
          <w:caps w:val="0"/>
          <w:spacing w:val="8"/>
          <w:sz w:val="21"/>
          <w:szCs w:val="21"/>
          <w:highlight w:val="yellow"/>
          <w:bdr w:val="none" w:color="auto" w:sz="0" w:space="0"/>
          <w:shd w:val="clear" w:fill="FFFFFF"/>
        </w:rPr>
        <w:t>广西贵港市等跨市2026届高三上学期11月联合调研测试语文试题</w:t>
      </w:r>
    </w:p>
    <w:bookmarkEnd w:id="0"/>
    <w:p w14:paraId="490CFC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考生注意：</w:t>
      </w:r>
    </w:p>
    <w:p w14:paraId="4086847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．本试卷共</w:t>
      </w:r>
      <w:r>
        <w:rPr>
          <w:rFonts w:hint="default" w:ascii="Calibri" w:hAnsi="Calibri" w:eastAsia="Microsoft YaHei UI" w:cs="Calibri"/>
          <w:i w:val="0"/>
          <w:iCs w:val="0"/>
          <w:caps w:val="0"/>
          <w:color w:val="000000"/>
          <w:spacing w:val="8"/>
          <w:sz w:val="21"/>
          <w:szCs w:val="21"/>
          <w:bdr w:val="none" w:color="auto" w:sz="0" w:space="0"/>
          <w:shd w:val="clear" w:fill="FFFFFF"/>
        </w:rPr>
        <w:t>150</w:t>
      </w:r>
      <w:r>
        <w:rPr>
          <w:rFonts w:hint="eastAsia" w:ascii="宋体" w:hAnsi="宋体" w:eastAsia="宋体" w:cs="宋体"/>
          <w:i w:val="0"/>
          <w:iCs w:val="0"/>
          <w:caps w:val="0"/>
          <w:color w:val="000000"/>
          <w:spacing w:val="8"/>
          <w:sz w:val="21"/>
          <w:szCs w:val="21"/>
          <w:bdr w:val="none" w:color="auto" w:sz="0" w:space="0"/>
          <w:shd w:val="clear" w:fill="FFFFFF"/>
        </w:rPr>
        <w:t>分，考试时间</w:t>
      </w:r>
      <w:r>
        <w:rPr>
          <w:rFonts w:hint="default" w:ascii="Calibri" w:hAnsi="Calibri" w:eastAsia="Microsoft YaHei UI" w:cs="Calibri"/>
          <w:i w:val="0"/>
          <w:iCs w:val="0"/>
          <w:caps w:val="0"/>
          <w:color w:val="000000"/>
          <w:spacing w:val="8"/>
          <w:sz w:val="21"/>
          <w:szCs w:val="21"/>
          <w:bdr w:val="none" w:color="auto" w:sz="0" w:space="0"/>
          <w:shd w:val="clear" w:fill="FFFFFF"/>
        </w:rPr>
        <w:t>150</w:t>
      </w:r>
      <w:r>
        <w:rPr>
          <w:rFonts w:hint="eastAsia" w:ascii="宋体" w:hAnsi="宋体" w:eastAsia="宋体" w:cs="宋体"/>
          <w:i w:val="0"/>
          <w:iCs w:val="0"/>
          <w:caps w:val="0"/>
          <w:color w:val="000000"/>
          <w:spacing w:val="8"/>
          <w:sz w:val="21"/>
          <w:szCs w:val="21"/>
          <w:bdr w:val="none" w:color="auto" w:sz="0" w:space="0"/>
          <w:shd w:val="clear" w:fill="FFFFFF"/>
        </w:rPr>
        <w:t>分钟。</w:t>
      </w:r>
    </w:p>
    <w:p w14:paraId="41CDE3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．请将各题答案填写在答题卡上。</w:t>
      </w:r>
    </w:p>
    <w:p w14:paraId="2A339A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．本试卷主要考试内容：高考全部内容。</w:t>
      </w:r>
    </w:p>
    <w:p w14:paraId="708F2A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一、阅读（</w:t>
      </w:r>
      <w:r>
        <w:rPr>
          <w:rFonts w:hint="default" w:ascii="Calibri" w:hAnsi="Calibri" w:eastAsia="Microsoft YaHei UI" w:cs="Calibri"/>
          <w:b/>
          <w:bCs/>
          <w:i w:val="0"/>
          <w:iCs w:val="0"/>
          <w:caps w:val="0"/>
          <w:color w:val="000000"/>
          <w:spacing w:val="8"/>
          <w:sz w:val="21"/>
          <w:szCs w:val="21"/>
          <w:bdr w:val="none" w:color="auto" w:sz="0" w:space="0"/>
          <w:shd w:val="clear" w:fill="FFFFFF"/>
        </w:rPr>
        <w:t>72</w:t>
      </w:r>
      <w:r>
        <w:rPr>
          <w:rFonts w:hint="eastAsia" w:ascii="宋体" w:hAnsi="宋体" w:eastAsia="宋体" w:cs="宋体"/>
          <w:b/>
          <w:bCs/>
          <w:i w:val="0"/>
          <w:iCs w:val="0"/>
          <w:caps w:val="0"/>
          <w:color w:val="000000"/>
          <w:spacing w:val="8"/>
          <w:sz w:val="21"/>
          <w:szCs w:val="21"/>
          <w:bdr w:val="none" w:color="auto" w:sz="0" w:space="0"/>
          <w:shd w:val="clear" w:fill="FFFFFF"/>
        </w:rPr>
        <w:t>分）</w:t>
      </w:r>
    </w:p>
    <w:p w14:paraId="7C3B03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（一）阅读</w:t>
      </w:r>
      <w:r>
        <w:rPr>
          <w:rFonts w:hint="default" w:ascii="Calibri" w:hAnsi="Calibri" w:eastAsia="Microsoft YaHei UI" w:cs="Calibri"/>
          <w:i w:val="0"/>
          <w:iCs w:val="0"/>
          <w:caps w:val="0"/>
          <w:color w:val="000000"/>
          <w:spacing w:val="8"/>
          <w:sz w:val="21"/>
          <w:szCs w:val="21"/>
          <w:bdr w:val="none" w:color="auto" w:sz="0" w:space="0"/>
          <w:shd w:val="clear" w:fill="FFFFFF"/>
        </w:rPr>
        <w:t>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分）</w:t>
      </w:r>
    </w:p>
    <w:p w14:paraId="47F84B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题。</w:t>
      </w:r>
    </w:p>
    <w:p w14:paraId="7F72A21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材料一：</w:t>
      </w:r>
    </w:p>
    <w:p w14:paraId="50EE05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rPr>
        <w:t>这段时间，各行各业的朋友都有一种职业危机感，认为自己的工作迟早会被AI取代。有人悲叹，教师这个行业迟早会消亡，文科的衰败不可避免，人们只要学好如何运用AI就已经足够。AI技术俨然成为新时代最重要的知识，似乎已是万知之知。然而，果真如此吗？AI时代的文科通识教育该往何处去，确实是一个值得认真思索的问题。</w:t>
      </w:r>
    </w:p>
    <w:p w14:paraId="63A9D5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人类的理性有其固有的局限，我们必须对未知保持足够的敬畏。在《枚农篇》（也译《美诺篇》）中苏格拉底提出了一个著名的知识悖论：“一个人不可能去寻求他所知道的东西，也不可能去寻求他不知道的东西。他不能寻求他知道的东西，是因为他已经知道了，用不着再去寻求了；他也不能寻求他不知道的东西，是因为他也不知道他应该寻求什么。”AI可以在已知的基础上去扩大知识的范围，但是无法从无到有获得一个完全的新知。这就是为什么科学研究不仅仅需要理性，还需要直觉和灵感。爱因斯坦说：“物理学家最大的任务就是去寻找那些最普遍的规律，人们只用演绎，就能根据这些规律推导出一幅世界的画面。通往这些规律的道路并无逻辑可言。人只能靠直觉，其基础是一种对知识的热爱。”通过直觉和灵感获取的新知更像是一种从无到有的经历，它需要神来之笔的灵光一现。我们不能以狂妄的理性拒绝未知。就像洞穴中的囚徒，如果有一种神秘未知的力量拉着我们掉头，但是我们执拗地拒绝掉头，因为理性无法给其提供确定性掉头的根据，那么我们也就失去走出洞穴探究未知本真的机会。</w:t>
      </w:r>
    </w:p>
    <w:p w14:paraId="09BA4C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在AI时代，很多人对AI技术也有错觉，认为AI技术就是一种关于知识的知识，掌握AI 技术的人也就可以成为拥有全能性知识的明智全才。当科技僭主［注］与政治僭主一拍即合，善良的愿望极有可能把人类引入人间地狱。因此，我们更加需要苏格拉底式的文科通识教育，需要知己无知的明智和节制，避免理性的狂妄与自大。真正接近全知的就是知道自己是无知的。</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BB98C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人类对技术主义总有一种挥之不去的乐观执念，身处AI时代，我们对于这种技术主义的乐观必须保持足够的警惕，而这恰恰是文科通识教育的意义。文科通识教育需要培养美德，而非单纯的算计，只有美德才能更好地驾驭AI技术，防止它成为作恶的工具。荀子说：“君子生非异也，善假于物也。”人工智能确实是一种很好的工具。但人不是工具，工具更不应该取代人的地位。在《卡尔弥德篇》中，苏格拉底和卡尔弥德关于明智的讨论不欢而散，卡尔弥德最终朝着僭主的道路一去不返。当哲学和权力争夺年轻人的灵魂，哲学看似一败涂地，一如当前的文科教育。然而，多年之后，在比雷埃夫斯港大决战中，格里底亚和卡尔弥德被双双处死，他们也许会想起当年与苏格拉底的对话。对无限知识和权力的追求最终只是黄粱一梦，花荣草茂，难逃枯干凋谢的命定，一切都是昨天。</w:t>
      </w:r>
    </w:p>
    <w:p w14:paraId="1656F8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（摘编自罗翔《AI时代，文科通识教育如何可能？》）</w:t>
      </w:r>
    </w:p>
    <w:p w14:paraId="22CE2C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材料二：</w:t>
      </w:r>
    </w:p>
    <w:p w14:paraId="446E34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AI可以创造出任何我们想要的东西，但很多人甚至多数人并不知道自己想要什么。这不是AI能解决的问题，只能由我们自己来解决。</w:t>
      </w:r>
    </w:p>
    <w:p w14:paraId="32F20C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如果你认为教育的目的就是一纸文凭，就是一份轻松工作的敲门砖，就是人生在世的一份生存保障，你可能会轻易得到一个结论：学校不应该开设不直接作用于找工作的课。</w:t>
      </w:r>
    </w:p>
    <w:p w14:paraId="6E469B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这个逻辑，和我们从小到大，经常在学校里观察到的一样，美术、音乐、体育、心理、劳动这些科目给语文和数学让路。哪怕是语文和数学的学习，我们也往往会直接奔向考点和答案，而忽视了对其中文字和逻辑之美的具体呈现。这是一种显而易见的对人的工具化。人是不需要有自己的感受、想法和欲望的，只需要在社会机器中作为一个零件运转良好。</w:t>
      </w:r>
    </w:p>
    <w:p w14:paraId="1C48C3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好的教育是一种艺术，不要让人成为这样的工具。因为做一个工具人，会让我们缺乏了生活所必要的热情，也很难真正运转良好。世界不是一台机器，也不需要分毫不差的零件。</w:t>
      </w:r>
    </w:p>
    <w:p w14:paraId="14394F8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机器需要有严格的图纸和设计，每一个零件都卡得严丝合缝，机器才能流畅运转，任何流程出了问题，都会轻易崩溃。所以机器最大的特点就是脆弱，容易崩溃，离不开人的维护。而生态系统的运转恰好相反，它是通过反复磨合和反馈所形成的庞大组织，每一部分都具有强大的容错性。生态系统总是自发产生，不需要任何外力就能运转良好。调节和适应，不断寻找合适的生态位，才是在生态系统中生存的关键。生命是主动的，而不是被创造出来的。</w:t>
      </w:r>
    </w:p>
    <w:p w14:paraId="24EEBF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如何培养这种主动的精神？有人定义了人文教育所追求的目标：知道自己知道了什么，也知道自己不知道什么。</w:t>
      </w:r>
    </w:p>
    <w:p w14:paraId="616334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教育不仅仅是为了让我们知道更多，还让我们有能力看到一条求知的边界，只有这条边界清晰可见，我们才拥有求知的动力，才会有持续不断的对于生活的行动和探索。所以我们需要通识，它提供的不是确切的知识，而是十四世纪远航探险的船队里，船长手中的航海图。航海图标记了已知的大陆、岛屿和洋流。也有大片未经探索的领域上面画满了各种神奇的海怪、美人鱼，奇观和珍宝。这一切只是不确定的传说和只言片语，但恰恰是这些传说激发了我们去远洋探索未知的热情。</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BAB9C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在确切的年代里，我们只要守着自己知道的，就足以过好生活。但是在大航海时代来临时，命运总是青睐那些知道还有哪些未知领域等待探索的人。</w:t>
      </w:r>
    </w:p>
    <w:p w14:paraId="330549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（摘编自窦泽南《</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时代的人文精神》）</w:t>
      </w:r>
    </w:p>
    <w:p w14:paraId="1CF306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［注］僭主：起源于古希腊城邦，该词有时也会被译作“暴君”。僭主与君主都是一个人统治城邦，但君主顾及并促进全邦人民的利益，而僭主则只关注他个人的利益而忽视全邦人民的权益。</w:t>
      </w:r>
    </w:p>
    <w:p w14:paraId="1978E0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．下列对材料相关内容的理解和分析，不正确的一项是（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4D1C2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.有人认为</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将取代教师行业，文科教育会走向衰败，这种观点反映了对</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技术的盲目推崇和对文科价值的忽视。</w:t>
      </w:r>
    </w:p>
    <w:p w14:paraId="19111E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.材料一引用苏格拉底的知识悖论，阐述了人类获取新知既需要基于已知的理性推导，也离不开直觉和灵感的观点。</w:t>
      </w:r>
    </w:p>
    <w:p w14:paraId="794A9F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.荀子“君子生非异也，善假于物”的观点与材料一中“</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是工具”的论述一致，都强调人应合理驾驭技术而不被技术支配。</w:t>
      </w:r>
    </w:p>
    <w:p w14:paraId="31DE63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.材料二将机器和生态系统做类比，指出机器的脆弱性与生态的容错性差异，旨在证明将人工具化的教育是不合适的。</w:t>
      </w:r>
    </w:p>
    <w:p w14:paraId="46D213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．根据材料内容，下列说法正确的一项是（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1CE3D0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u w:val="single"/>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能</w:t>
      </w:r>
      <w:r>
        <w:rPr>
          <w:rFonts w:hint="eastAsia" w:ascii="宋体" w:hAnsi="宋体" w:eastAsia="宋体" w:cs="宋体"/>
          <w:i w:val="0"/>
          <w:iCs w:val="0"/>
          <w:caps w:val="0"/>
          <w:color w:val="000000"/>
          <w:spacing w:val="8"/>
          <w:sz w:val="21"/>
          <w:szCs w:val="21"/>
          <w:u w:val="single"/>
          <w:bdr w:val="none" w:color="auto" w:sz="0" w:space="0"/>
          <w:shd w:val="clear" w:fill="FFFFFF"/>
        </w:rPr>
        <w:t>扩</w:t>
      </w:r>
      <w:r>
        <w:rPr>
          <w:rFonts w:hint="eastAsia" w:ascii="宋体" w:hAnsi="宋体" w:eastAsia="宋体" w:cs="宋体"/>
          <w:i w:val="0"/>
          <w:iCs w:val="0"/>
          <w:caps w:val="0"/>
          <w:color w:val="000000"/>
          <w:spacing w:val="8"/>
          <w:sz w:val="21"/>
          <w:szCs w:val="21"/>
          <w:bdr w:val="none" w:color="auto" w:sz="0" w:space="0"/>
          <w:shd w:val="clear" w:fill="FFFFFF"/>
        </w:rPr>
        <w:t>大已知</w:t>
      </w:r>
      <w:r>
        <w:rPr>
          <w:rFonts w:hint="eastAsia" w:ascii="宋体" w:hAnsi="宋体" w:eastAsia="宋体" w:cs="宋体"/>
          <w:i w:val="0"/>
          <w:iCs w:val="0"/>
          <w:caps w:val="0"/>
          <w:color w:val="000000"/>
          <w:spacing w:val="8"/>
          <w:sz w:val="21"/>
          <w:szCs w:val="21"/>
          <w:u w:val="single"/>
          <w:bdr w:val="none" w:color="auto" w:sz="0" w:space="0"/>
          <w:shd w:val="clear" w:fill="FFFFFF"/>
        </w:rPr>
        <w:t>知识范围</w:t>
      </w:r>
      <w:r>
        <w:rPr>
          <w:rFonts w:hint="eastAsia" w:ascii="宋体" w:hAnsi="宋体" w:eastAsia="宋体" w:cs="宋体"/>
          <w:i w:val="0"/>
          <w:iCs w:val="0"/>
          <w:caps w:val="0"/>
          <w:color w:val="000000"/>
          <w:spacing w:val="8"/>
          <w:sz w:val="21"/>
          <w:szCs w:val="21"/>
          <w:bdr w:val="none" w:color="auto" w:sz="0" w:space="0"/>
          <w:shd w:val="clear" w:fill="FFFFFF"/>
        </w:rPr>
        <w:t>，但无法创造全新知识，因此当前加强文科通识教育比培养理性思维更重要。</w:t>
      </w:r>
    </w:p>
    <w:p w14:paraId="49FA70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.一些人之所以认为掌握</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技术可以成为拥有全能性知识的明智全才，是因为这些人缺乏文科通识教育。</w:t>
      </w:r>
    </w:p>
    <w:p w14:paraId="65BDF4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.材料二提到的一些科目给主课让路的现象，旨在批评当前教育把获得文凭作为目的，缺乏对人的精神培养。</w:t>
      </w:r>
    </w:p>
    <w:p w14:paraId="418C22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.材料二中作者把当今时代视作“大航海时代”，鼓励人们做“知道还有哪些未知领域等待探索”的人。</w:t>
      </w:r>
    </w:p>
    <w:p w14:paraId="5E3E44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．下列选项中，最适合作为论据支持材料一观点的一项是（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6147D7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.某高校开设“</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伦理与社会”课程，探讨技术应用中的道德困境。</w:t>
      </w:r>
    </w:p>
    <w:p w14:paraId="2860ED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.某中学增设编程课，要求学生掌握</w:t>
      </w:r>
      <w:r>
        <w:rPr>
          <w:rFonts w:hint="default" w:ascii="Calibri" w:hAnsi="Calibri" w:eastAsia="Microsoft YaHei UI" w:cs="Calibri"/>
          <w:i w:val="0"/>
          <w:iCs w:val="0"/>
          <w:caps w:val="0"/>
          <w:color w:val="000000"/>
          <w:spacing w:val="8"/>
          <w:sz w:val="21"/>
          <w:szCs w:val="21"/>
          <w:bdr w:val="none" w:color="auto" w:sz="0" w:space="0"/>
          <w:shd w:val="clear" w:fill="FFFFFF"/>
        </w:rPr>
        <w:t>Python</w:t>
      </w:r>
      <w:r>
        <w:rPr>
          <w:rFonts w:hint="eastAsia" w:ascii="宋体" w:hAnsi="宋体" w:eastAsia="宋体" w:cs="宋体"/>
          <w:i w:val="0"/>
          <w:iCs w:val="0"/>
          <w:caps w:val="0"/>
          <w:color w:val="000000"/>
          <w:spacing w:val="8"/>
          <w:sz w:val="21"/>
          <w:szCs w:val="21"/>
          <w:bdr w:val="none" w:color="auto" w:sz="0" w:space="0"/>
          <w:shd w:val="clear" w:fill="FFFFFF"/>
        </w:rPr>
        <w:t>基础语法与算法设计。</w:t>
      </w:r>
    </w:p>
    <w:p w14:paraId="5C3BC0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.某企业开展员工技能培训，重点强化</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工具在数据分析中的操作流程。</w:t>
      </w:r>
    </w:p>
    <w:p w14:paraId="63E058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.某职业院校加大理工科实训投入，提升学生对工业机器人的实操能力。</w:t>
      </w:r>
    </w:p>
    <w:p w14:paraId="2D553B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．材料二认为“好的教育是一种艺术”，请根据材料二内容说明“好的教育”的内涵。（</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6FBA0B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37E539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．近期，“文科消亡”的话题引发热议，请根据两则材料，对此观点加以反驳。（</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065921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7C1536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（二）阅读</w:t>
      </w:r>
      <w:r>
        <w:rPr>
          <w:rFonts w:hint="default" w:ascii="Calibri" w:hAnsi="Calibri" w:eastAsia="Microsoft YaHei UI" w:cs="Calibri"/>
          <w:i w:val="0"/>
          <w:iCs w:val="0"/>
          <w:caps w:val="0"/>
          <w:color w:val="000000"/>
          <w:spacing w:val="8"/>
          <w:sz w:val="21"/>
          <w:szCs w:val="21"/>
          <w:bdr w:val="none" w:color="auto" w:sz="0" w:space="0"/>
          <w:shd w:val="clear" w:fill="FFFFFF"/>
        </w:rPr>
        <w:t>II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分）</w:t>
      </w:r>
    </w:p>
    <w:p w14:paraId="775212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题。</w:t>
      </w:r>
    </w:p>
    <w:p w14:paraId="003D43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文本一：</w:t>
      </w:r>
    </w:p>
    <w:p w14:paraId="17DF3D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宋体" w:hAnsi="宋体" w:eastAsia="宋体" w:cs="宋体"/>
          <w:i w:val="0"/>
          <w:iCs w:val="0"/>
          <w:caps w:val="0"/>
          <w:color w:val="000000"/>
          <w:spacing w:val="8"/>
          <w:sz w:val="21"/>
          <w:szCs w:val="21"/>
          <w:bdr w:val="none" w:color="auto" w:sz="0" w:space="0"/>
          <w:shd w:val="clear" w:fill="FFFFFF"/>
        </w:rPr>
      </w:pPr>
      <w:r>
        <w:rPr>
          <w:rFonts w:hint="eastAsia" w:ascii="宋体" w:hAnsi="宋体" w:eastAsia="宋体" w:cs="宋体"/>
          <w:i w:val="0"/>
          <w:iCs w:val="0"/>
          <w:caps w:val="0"/>
          <w:color w:val="000000"/>
          <w:spacing w:val="8"/>
          <w:sz w:val="21"/>
          <w:szCs w:val="21"/>
          <w:bdr w:val="none" w:color="auto" w:sz="0" w:space="0"/>
          <w:shd w:val="clear" w:fill="FFFFFF"/>
        </w:rPr>
        <w:t>老   街</w:t>
      </w:r>
    </w:p>
    <w:p w14:paraId="150CAF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范小青</w:t>
      </w:r>
    </w:p>
    <w:p w14:paraId="167DD7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在春夏之际的一个早晨，我们来到姜堰溱潼镇，更确切地说，是来到了溱潼镇的一条老街上。</w:t>
      </w:r>
    </w:p>
    <w:p w14:paraId="01E883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从车上下来，这条老街就扑面而来了。</w:t>
      </w:r>
    </w:p>
    <w:p w14:paraId="40B46E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扑面而来的是一条街，更是一股久违了的亲切的气息，是一阵似曾相识的熟悉的气韵，让我们立刻沉浸在一种欢乐而又宁静的气场中。我们的心一下子就被打动了。</w:t>
      </w:r>
    </w:p>
    <w:p w14:paraId="7A6DAEE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其实我是头一次来到溱潼，头一次踏上这条老街。它对于我，应该是陌生的，互不了解的，像是初次相会的一个朋友，应该还有一点拘谨的。但奇怪的是，就在我一眼看到它的长长的望不到尽头的身影的那一瞬间，我就知道，我来过这里。在过去的许许多多的日子里，在上个世纪，甚至在上辈子，我可能来过这里无数次。我认识它，我喜欢它，它的神韵一直就在我的心里弥漫着，舒展着。终于，有一天，就是这一天，我站到这条街上，和它零距离地接触，和它全方位地融合，和它一起，见证它的历史和文化的写真。</w:t>
      </w:r>
    </w:p>
    <w:p w14:paraId="57BF14F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我们就这样把自己当成了溱潼的老乡，怀着乡亲般的感觉，沿街而行了。</w:t>
      </w:r>
    </w:p>
    <w:p w14:paraId="0164F2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我们走进一座老宅，然后走出来，接着我们又走进另一座老宅。溱潼的老宅与老宅之间，隔着一条小巷，或者隔着几堵墙，但是给我的感觉，它们是紧紧连接、互相搭配的。它们互为一体，一气呵成地成为这条老街的框架，成为这条老街的顶梁柱。这里的老宅，既有江南民居的精致，又有北方院落的气概。它们是历史留给溱潼的最珍贵的记忆。</w:t>
      </w:r>
      <w:r>
        <w:rPr>
          <w:rFonts w:hint="eastAsia" w:ascii="楷体" w:hAnsi="楷体" w:eastAsia="楷体" w:cs="楷体"/>
          <w:i w:val="0"/>
          <w:iCs w:val="0"/>
          <w:caps w:val="0"/>
          <w:color w:val="FFFFFF"/>
          <w:spacing w:val="8"/>
          <w:sz w:val="21"/>
          <w:szCs w:val="21"/>
          <w:bdr w:val="none" w:color="auto" w:sz="0" w:space="0"/>
          <w:shd w:val="clear" w:fill="FFFFFF"/>
        </w:rPr>
        <w:t>超  然 客 公 众 号</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42875" cy="18097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42875" cy="180975"/>
                    </a:xfrm>
                    <a:prstGeom prst="rect">
                      <a:avLst/>
                    </a:prstGeom>
                    <a:noFill/>
                    <a:ln w="9525">
                      <a:noFill/>
                    </a:ln>
                  </pic:spPr>
                </pic:pic>
              </a:graphicData>
            </a:graphic>
          </wp:inline>
        </w:drawing>
      </w:r>
    </w:p>
    <w:p w14:paraId="0218F5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一个僻静的院落里，靠院墙斜倚着一株800多岁的茶花。鼎盛时期能够开花万余朵，虽然我们来得晚了一点，错过了花期，但仅仅是开花时节留下的照片，足以让我们惊叹震撼。站在这株茶花面前，我甚至连话都不敢随便多说。我无声地体会着岁月在它身上留下的力量，心中充满敬仰。</w:t>
      </w:r>
    </w:p>
    <w:p w14:paraId="755D79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再往前走，我们看到了一棵古槐树。经历了千年的磨砺，已经不是当时的模样。</w:t>
      </w:r>
      <w:r>
        <w:rPr>
          <w:rFonts w:hint="eastAsia" w:ascii="楷体" w:hAnsi="楷体" w:eastAsia="楷体" w:cs="楷体"/>
          <w:i w:val="0"/>
          <w:iCs w:val="0"/>
          <w:caps w:val="0"/>
          <w:color w:val="000000"/>
          <w:spacing w:val="8"/>
          <w:sz w:val="21"/>
          <w:szCs w:val="21"/>
          <w:u w:val="single"/>
          <w:bdr w:val="none" w:color="auto" w:sz="0" w:space="0"/>
          <w:shd w:val="clear" w:fill="FFFFFF"/>
        </w:rPr>
        <w:t>它的主干分作了两半，一半直立，另一半伏靠在</w:t>
      </w:r>
      <w:r>
        <w:rPr>
          <w:rFonts w:hint="eastAsia" w:ascii="楷体" w:hAnsi="楷体" w:eastAsia="楷体" w:cs="楷体"/>
          <w:i w:val="0"/>
          <w:iCs w:val="0"/>
          <w:caps w:val="0"/>
          <w:color w:val="000000"/>
          <w:spacing w:val="8"/>
          <w:sz w:val="21"/>
          <w:szCs w:val="21"/>
          <w:bdr w:val="none" w:color="auto" w:sz="0" w:space="0"/>
          <w:shd w:val="clear" w:fill="FFFFFF"/>
        </w:rPr>
        <w:t>院墙上</w:t>
      </w:r>
      <w:r>
        <w:rPr>
          <w:rFonts w:hint="eastAsia" w:ascii="楷体" w:hAnsi="楷体" w:eastAsia="楷体" w:cs="楷体"/>
          <w:i w:val="0"/>
          <w:iCs w:val="0"/>
          <w:caps w:val="0"/>
          <w:color w:val="000000"/>
          <w:spacing w:val="8"/>
          <w:sz w:val="21"/>
          <w:szCs w:val="21"/>
          <w:u w:val="single"/>
          <w:bdr w:val="none" w:color="auto" w:sz="0" w:space="0"/>
          <w:shd w:val="clear" w:fill="FFFFFF"/>
        </w:rPr>
        <w:t>。</w:t>
      </w:r>
      <w:r>
        <w:rPr>
          <w:rFonts w:hint="eastAsia" w:ascii="楷体" w:hAnsi="楷体" w:eastAsia="楷体" w:cs="楷体"/>
          <w:i w:val="0"/>
          <w:iCs w:val="0"/>
          <w:caps w:val="0"/>
          <w:color w:val="000000"/>
          <w:spacing w:val="8"/>
          <w:sz w:val="21"/>
          <w:szCs w:val="21"/>
          <w:bdr w:val="none" w:color="auto" w:sz="0" w:space="0"/>
          <w:shd w:val="clear" w:fill="FFFFFF"/>
        </w:rPr>
        <w:t>这种形态，尤其让人不能忘怀，它的独特的形象，显示出它独特的经历和独特的性格。关于槐树，在溱潼，在这条老街上，流传着许多的故事，还有诗人专门为它写下诗作。方圆数十里数百里的乡亲，纷纷来向它求婚求子求喜求福，千年的古槐、早已经成为乡亲们追求美好生活的精神寄托。</w:t>
      </w:r>
    </w:p>
    <w:p w14:paraId="530609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随着老街的延伸，我们还要继续往前走，我们会在这里流连忘返。这里的气味会留住我们，老宅的温厚，茶花的红火，古槐的神奇，屋檐上那些精致的瓦片，脚底下那些沉静的麻石，无不与我们意气相投。</w:t>
      </w:r>
    </w:p>
    <w:p w14:paraId="5F93F3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其实，即使我们不曾沿着老街往前走，即使我们不曾走过老街上的一处又一处的景点，那也无所谓。哪怕那一天，那半天，我们就坐在溱潼的街头上，什么也不做，就看着街上的不多的老乡，不急不忙地行走在老街上，听着他们的乡音散发在清澈的空气中；或者，我们看到一个旅游的队伍，由导游带着，跟着那一面小红旗，穿街而过，他们的小喇叭，暂时地打破了这里的清静，有一点噪声，但等他们一过，一切又恢复如常了；也或者，我们没有看到有人经过，我们就看着身边的那个小食摊，一个妇女正在现做小酥饼，热腾腾的，香喷喷的，另一个地方，做的是鱼饼虾球，你看着那个过程，无疑就是一种艺术享受。</w:t>
      </w:r>
    </w:p>
    <w:p w14:paraId="3271ED1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无论你来或不来，老街就在那里；无论你走或不走，老街就是那样。这就是一条古老的历史街区的功力，它能hold住时光，hold住世间的一切变更，hold住人类的一切幻化。蓦然回首，那人却在灯火阑珊处。</w:t>
      </w:r>
    </w:p>
    <w:p w14:paraId="256F0C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有些可惜，那一天我忘记问一问这条街的街名了，所以我一直不知道它的名字。但是我想，我虽然疏忽了它的名字，却没有疏漏它的许许多多的内涵。这许多内涵告诉我们，它不仅是溱潼的一条老街，更是我们的心灵归去之处，是我们的精神向往之地。</w:t>
      </w:r>
    </w:p>
    <w:p w14:paraId="35AB2A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那一瞬间，我不知道我的思绪走了多远，但至少我知道，我回到了自己的童年、少年、青年时代。</w:t>
      </w:r>
    </w:p>
    <w:p w14:paraId="1B5588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那一天，我们到达的时候，这里的人还没有多起来。也许，等一会儿，人会多起来，或者等一些天，或者再等一些时光过去之后，终究会有一批又一批的人来到溱潼的，终究会有有缘的人，千里寻觅来到溱潼。那时候，你会和我们一样，感叹踏破铁鞋无觅处，原来你要的东西就在你的眼前。</w:t>
      </w:r>
    </w:p>
    <w:p w14:paraId="4FE7E3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老街，古树，旧宅；文化，历史，传奇。这是一个让人敬重的地方。</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36FC4F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溱潼，一个精彩而独特的千年古镇，一个普通而平凡的水乡集镇，我会永远把这个地方留在记忆中。</w:t>
      </w:r>
    </w:p>
    <w:p w14:paraId="5AECEE2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（有删改）</w:t>
      </w:r>
    </w:p>
    <w:p w14:paraId="07E930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b/>
          <w:bCs/>
          <w:i w:val="0"/>
          <w:iCs w:val="0"/>
          <w:caps w:val="0"/>
          <w:color w:val="000000"/>
          <w:spacing w:val="8"/>
          <w:sz w:val="21"/>
          <w:szCs w:val="21"/>
          <w:bdr w:val="none" w:color="auto" w:sz="0" w:space="0"/>
          <w:shd w:val="clear" w:fill="FFFFFF"/>
        </w:rPr>
        <w:t>文本二：</w:t>
      </w:r>
    </w:p>
    <w:p w14:paraId="65662B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范小青出生于1955年，祖籍江苏南通，3岁时跟随父母、哥哥从上海迁往苏州，14岁那年又随着家人搬到了吴江桃园公社。两段截然不同的生活经历，带给范小青许多不同的人生感悟，使她的作品注定既有农村泥土的气息，也有苏州街巷的风韵。</w:t>
      </w:r>
    </w:p>
    <w:p w14:paraId="168235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“苏味”是范小青作品中最鲜明的符号，她的作品扎根于苏州生活，深受苏州文化的秉陶，温和柔婉、细腻平实、富有烟火人情，读来娓娓动人，充满爱与温暖。</w:t>
      </w:r>
    </w:p>
    <w:p w14:paraId="59D9EA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“乡土”也是范小青作品中不可或缺的元素，在她的许多作品中都能感受到那亲切而质朴的乡土情怀，关于农村的许多记忆亦成了她写作的基因和基础。</w:t>
      </w:r>
    </w:p>
    <w:p w14:paraId="7A1236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因此，评论家、《人民文学》杂志主编施先生评价范小青是“怀着喜欢去捕捉平民生活的脾性和体温，耐心专注地呈现生活着的身心的游走和安居”，她从小巷走来，洞察千人百态，她关注社会底层，落笔饱含温情，她以敏锐的灵性刻画日常生活的细部，反映时代变革下的冲突与发展，在“小”与“大”的碰撞里窥见人文的火光。范小青正是这样一位紧贴大地的“时代书写人”。</w:t>
      </w:r>
    </w:p>
    <w:p w14:paraId="201B59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（有删改）</w:t>
      </w:r>
    </w:p>
    <w:p w14:paraId="321681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．下列对文本相关内容的理解，不正确的一项是（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178A1B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 文本一中，“我”初次来到溱潼却感到“似曾相识”，这是因为其建筑风格与记忆中的江南水乡一致，唤醒了“我”深层的文化记忆。</w:t>
      </w:r>
    </w:p>
    <w:p w14:paraId="587C93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．文本一中，</w:t>
      </w:r>
      <w:r>
        <w:rPr>
          <w:rFonts w:hint="default" w:ascii="Calibri" w:hAnsi="Calibri" w:eastAsia="Microsoft YaHei UI" w:cs="Calibri"/>
          <w:i w:val="0"/>
          <w:iCs w:val="0"/>
          <w:caps w:val="0"/>
          <w:color w:val="000000"/>
          <w:spacing w:val="8"/>
          <w:sz w:val="21"/>
          <w:szCs w:val="21"/>
          <w:bdr w:val="none" w:color="auto" w:sz="0" w:space="0"/>
          <w:shd w:val="clear" w:fill="FFFFFF"/>
        </w:rPr>
        <w:t>800</w:t>
      </w:r>
      <w:r>
        <w:rPr>
          <w:rFonts w:hint="eastAsia" w:ascii="宋体" w:hAnsi="宋体" w:eastAsia="宋体" w:cs="宋体"/>
          <w:i w:val="0"/>
          <w:iCs w:val="0"/>
          <w:caps w:val="0"/>
          <w:color w:val="000000"/>
          <w:spacing w:val="8"/>
          <w:sz w:val="21"/>
          <w:szCs w:val="21"/>
          <w:bdr w:val="none" w:color="auto" w:sz="0" w:space="0"/>
          <w:shd w:val="clear" w:fill="FFFFFF"/>
        </w:rPr>
        <w:t>多岁的茶花和千年古槐，不仅是老街历史悠久的见证，还与当地百姓的生活紧密相连，成为当地百姓精神寄托的载体。</w:t>
      </w:r>
    </w:p>
    <w:p w14:paraId="53E5352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.文本一中说“即使我们不曾走过老街上的一处又一处的景点，那也无所谓”，那是因为即使静坐观察街景，也能体会到老街的独特魅力。</w:t>
      </w:r>
    </w:p>
    <w:p w14:paraId="45DFAE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.文本二从成长背景、作品风格等方面，展现了范小青作为作家的鲜明特质，强调其作品与生活、地域文化及时代的紧密联系。</w:t>
      </w:r>
    </w:p>
    <w:p w14:paraId="0DE7AE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7</w:t>
      </w:r>
      <w:r>
        <w:rPr>
          <w:rFonts w:hint="eastAsia" w:ascii="宋体" w:hAnsi="宋体" w:eastAsia="宋体" w:cs="宋体"/>
          <w:i w:val="0"/>
          <w:iCs w:val="0"/>
          <w:caps w:val="0"/>
          <w:color w:val="000000"/>
          <w:spacing w:val="8"/>
          <w:sz w:val="21"/>
          <w:szCs w:val="21"/>
          <w:bdr w:val="none" w:color="auto" w:sz="0" w:space="0"/>
          <w:shd w:val="clear" w:fill="FFFFFF"/>
        </w:rPr>
        <w:t>．关于文本一艺术特色的分析鉴赏，不正确的一项是（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0B8A69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.开篇以“扑面而来”的感官体验切入，将老街的气息与气韵具象化，营造了亲切宁静的氛围。</w:t>
      </w:r>
    </w:p>
    <w:p w14:paraId="516496E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.文本中画横线处以简笔勾勒了古槐的形态，暗含“我”对岁月沧桑的感慨，带有忧伤遗憾之情。</w:t>
      </w:r>
    </w:p>
    <w:p w14:paraId="3A1BF4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.文中反复使用“</w:t>
      </w:r>
      <w:r>
        <w:rPr>
          <w:rFonts w:hint="default" w:ascii="Calibri" w:hAnsi="Calibri" w:eastAsia="Microsoft YaHei UI" w:cs="Calibri"/>
          <w:i w:val="0"/>
          <w:iCs w:val="0"/>
          <w:caps w:val="0"/>
          <w:color w:val="000000"/>
          <w:spacing w:val="8"/>
          <w:sz w:val="21"/>
          <w:szCs w:val="21"/>
          <w:bdr w:val="none" w:color="auto" w:sz="0" w:space="0"/>
          <w:shd w:val="clear" w:fill="FFFFFF"/>
        </w:rPr>
        <w:t>hold</w:t>
      </w:r>
      <w:r>
        <w:rPr>
          <w:rFonts w:hint="eastAsia" w:ascii="宋体" w:hAnsi="宋体" w:eastAsia="宋体" w:cs="宋体"/>
          <w:i w:val="0"/>
          <w:iCs w:val="0"/>
          <w:caps w:val="0"/>
          <w:color w:val="000000"/>
          <w:spacing w:val="8"/>
          <w:sz w:val="21"/>
          <w:szCs w:val="21"/>
          <w:bdr w:val="none" w:color="auto" w:sz="0" w:space="0"/>
          <w:shd w:val="clear" w:fill="FFFFFF"/>
        </w:rPr>
        <w:t>”这一英语词汇，以口语化的表达强化了老街对抗时光流逝的韧性。</w:t>
      </w:r>
    </w:p>
    <w:p w14:paraId="69369E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“感叹踏破铁鞋无觅处”一句引入诗句，既呼应开篇的“似曾相识”，又点明老街的精神价值。</w:t>
      </w:r>
    </w:p>
    <w:p w14:paraId="6D0135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．文本一中，作者为何说“这是一个让人敬重的地方”？(</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1E6EB6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1F858B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．文本二提到范小青的作品有“温和柔婉、细腻平实、富有烟火人情”的特点，请结合文本一简要分析作品特点的具体体现。（</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370E92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5FD0C1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（三）阅读</w:t>
      </w:r>
      <w:r>
        <w:rPr>
          <w:rFonts w:hint="default" w:ascii="Calibri" w:hAnsi="Calibri" w:eastAsia="Microsoft YaHei UI" w:cs="Calibri"/>
          <w:i w:val="0"/>
          <w:iCs w:val="0"/>
          <w:caps w:val="0"/>
          <w:color w:val="000000"/>
          <w:spacing w:val="8"/>
          <w:sz w:val="21"/>
          <w:szCs w:val="21"/>
          <w:bdr w:val="none" w:color="auto" w:sz="0" w:space="0"/>
          <w:shd w:val="clear" w:fill="FFFFFF"/>
        </w:rPr>
        <w:t>III</w:t>
      </w:r>
      <w:r>
        <w:rPr>
          <w:rFonts w:hint="eastAsia" w:ascii="宋体" w:hAnsi="宋体" w:eastAsia="宋体" w:cs="宋体"/>
          <w:i w:val="0"/>
          <w:iCs w:val="0"/>
          <w:caps w:val="0"/>
          <w:color w:val="000000"/>
          <w:spacing w:val="8"/>
          <w:sz w:val="21"/>
          <w:szCs w:val="21"/>
          <w:bdr w:val="none" w:color="auto" w:sz="0" w:space="0"/>
          <w:shd w:val="clear" w:fill="FFFFFF"/>
        </w:rPr>
        <w:t>（本题共</w:t>
      </w: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分）</w:t>
      </w:r>
    </w:p>
    <w:p w14:paraId="65BC9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阅读下面的文言文，完成</w:t>
      </w:r>
      <w:r>
        <w:rPr>
          <w:rFonts w:hint="default" w:ascii="Calibri" w:hAnsi="Calibri" w:eastAsia="Microsoft YaHei UI" w:cs="Calibr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题。</w:t>
      </w:r>
    </w:p>
    <w:p w14:paraId="7F8288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材料一：</w:t>
      </w:r>
    </w:p>
    <w:p w14:paraId="1A5A4C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公登庙堂运天下者久矣。人之情伪，事之得失，所更多矣。然而意有不尽未可息，区区之怀，或以见容。</w:t>
      </w:r>
    </w:p>
    <w:p w14:paraId="231B91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今君侯秉天下之钓，为圣朝之佐，大见信用，渴日太平，千载一时，胡可遇也？而君侯既遇非常之主，已践难得之机。际会易失，功业垂成。而举朝之众倾心前人之弊未尽往往拟议愚用惜焉。何者？任人当才，为政大体，与之共理，无出此途。而曩之用才，非无知人之鉴；其所以失，溺在缘情之举。夫见势则附，俗人之所能也；与不妄受，志士之所难也。</w:t>
      </w:r>
      <w:r>
        <w:rPr>
          <w:rFonts w:hint="eastAsia" w:ascii="楷体" w:hAnsi="楷体" w:eastAsia="楷体" w:cs="楷体"/>
          <w:i w:val="0"/>
          <w:iCs w:val="0"/>
          <w:caps w:val="0"/>
          <w:color w:val="000000"/>
          <w:spacing w:val="8"/>
          <w:sz w:val="21"/>
          <w:szCs w:val="21"/>
          <w:u w:val="single"/>
          <w:bdr w:val="none" w:color="auto" w:sz="0" w:space="0"/>
          <w:shd w:val="clear" w:fill="FFFFFF"/>
        </w:rPr>
        <w:t>初则许之以死殉，体面</w:t>
      </w:r>
      <w:r>
        <w:rPr>
          <w:rFonts w:hint="eastAsia" w:ascii="楷体" w:hAnsi="楷体" w:eastAsia="楷体" w:cs="楷体"/>
          <w:i w:val="0"/>
          <w:iCs w:val="0"/>
          <w:caps w:val="0"/>
          <w:color w:val="000000"/>
          <w:spacing w:val="8"/>
          <w:sz w:val="21"/>
          <w:szCs w:val="21"/>
          <w:bdr w:val="none" w:color="auto" w:sz="0" w:space="0"/>
          <w:shd w:val="clear" w:fill="FFFFFF"/>
        </w:rPr>
        <w:t>俱</w:t>
      </w:r>
      <w:r>
        <w:rPr>
          <w:rFonts w:hint="eastAsia" w:ascii="楷体" w:hAnsi="楷体" w:eastAsia="楷体" w:cs="楷体"/>
          <w:i w:val="0"/>
          <w:iCs w:val="0"/>
          <w:caps w:val="0"/>
          <w:color w:val="000000"/>
          <w:spacing w:val="8"/>
          <w:sz w:val="21"/>
          <w:szCs w:val="21"/>
          <w:u w:val="single"/>
          <w:bdr w:val="none" w:color="auto" w:sz="0" w:space="0"/>
          <w:shd w:val="clear" w:fill="FFFFFF"/>
        </w:rPr>
        <w:t>柔；终乃背之而饱飞，身名已遂。</w:t>
      </w:r>
      <w:r>
        <w:rPr>
          <w:rFonts w:hint="eastAsia" w:ascii="楷体" w:hAnsi="楷体" w:eastAsia="楷体" w:cs="楷体"/>
          <w:i w:val="0"/>
          <w:iCs w:val="0"/>
          <w:caps w:val="0"/>
          <w:color w:val="000000"/>
          <w:spacing w:val="8"/>
          <w:sz w:val="21"/>
          <w:szCs w:val="21"/>
          <w:bdr w:val="none" w:color="auto" w:sz="0" w:space="0"/>
          <w:shd w:val="clear" w:fill="FFFFFF"/>
        </w:rPr>
        <w:t>小人恒态，不可不察。</w:t>
      </w:r>
    </w:p>
    <w:p w14:paraId="1549E3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自君侯职相国之重，持用人之权，而浅中弱植之徒，已延颈企踵而至，谄亲戚以求誉，媚宾客以取容。万事至广，千变难知，其间岂不有才？所失在于无耻。君侯或弃其所短，收其所长。其有议者，则曰不识宰相，无以得迁；不因交游，无以求进。明主在上，君侯为相，安得此言，犹出其ロ？某所以为君侯至惜也。且人可诚感，难可户说，为君侯之计，谢媒介之徒，即虽有所长，一皆沮抑，专谋选众之举，息彼讪上之失。祸生有胎，亦不可忽。</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278815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呜呼！古人有言：“御寒莫若重裘，止谤莫如自修。”修之至极，何谤不息？勿曰无害，其祸将大。夫长才广度，珠潜璧匿，无先容以求达，虽后时而自宁，今岂无之？但问于其类，人焉廋哉？虽不识之，有何不可？士不苟进，可以为臣矣。此君侯之度内耳，安用小人之说为？</w:t>
      </w:r>
    </w:p>
    <w:p w14:paraId="6DB382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固知山藏海纳，言之无咎，下情上通，气用和洽，是以不敢默默而已也。愿无以人故而废其言，以伤君侯之明，此至愿也。幸甚幸甚。</w:t>
      </w:r>
    </w:p>
    <w:p w14:paraId="72C7A6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（选自张九龄《上姚令公①书》，有删改）</w:t>
      </w:r>
    </w:p>
    <w:p w14:paraId="518504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材料二：</w:t>
      </w:r>
    </w:p>
    <w:p w14:paraId="02E69A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夫苟欲自全其志行以效于国，则乐党淫朋以败官常也，必其所不欲为。乃立身无玷，而于邪佞终不得而远，究以比匪受伤，势成于无可如何，而正志不伸、修名有累者，抑何多也！张九龄抱忠清以终始，夐②乎为一代泰山乔岳之风标，为李林甫所侧目。</w:t>
      </w:r>
      <w:r>
        <w:rPr>
          <w:rFonts w:hint="eastAsia" w:ascii="楷体" w:hAnsi="楷体" w:eastAsia="楷体" w:cs="楷体"/>
          <w:i w:val="0"/>
          <w:iCs w:val="0"/>
          <w:caps w:val="0"/>
          <w:color w:val="000000"/>
          <w:spacing w:val="8"/>
          <w:sz w:val="21"/>
          <w:szCs w:val="21"/>
          <w:u w:val="single"/>
          <w:bdr w:val="none" w:color="auto" w:sz="0" w:space="0"/>
          <w:shd w:val="clear" w:fill="FFFFFF"/>
        </w:rPr>
        <w:t>观其始进奏记于姚崇，可以得</w:t>
      </w:r>
      <w:r>
        <w:rPr>
          <w:rFonts w:hint="eastAsia" w:ascii="楷体" w:hAnsi="楷体" w:eastAsia="楷体" w:cs="楷体"/>
          <w:i w:val="0"/>
          <w:iCs w:val="0"/>
          <w:caps w:val="0"/>
          <w:color w:val="000000"/>
          <w:spacing w:val="8"/>
          <w:sz w:val="21"/>
          <w:szCs w:val="21"/>
          <w:bdr w:val="none" w:color="auto" w:sz="0" w:space="0"/>
          <w:shd w:val="clear" w:fill="FFFFFF"/>
        </w:rPr>
        <w:t>其行</w:t>
      </w:r>
      <w:r>
        <w:rPr>
          <w:rFonts w:hint="eastAsia" w:ascii="楷体" w:hAnsi="楷体" w:eastAsia="楷体" w:cs="楷体"/>
          <w:i w:val="0"/>
          <w:iCs w:val="0"/>
          <w:caps w:val="0"/>
          <w:color w:val="000000"/>
          <w:spacing w:val="8"/>
          <w:sz w:val="21"/>
          <w:szCs w:val="21"/>
          <w:u w:val="single"/>
          <w:bdr w:val="none" w:color="auto" w:sz="0" w:space="0"/>
          <w:shd w:val="clear" w:fill="FFFFFF"/>
        </w:rPr>
        <w:t>己待物之大端矣。</w:t>
      </w:r>
    </w:p>
    <w:p w14:paraId="48A457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（选自王夫之《读通鉴论》，有删改）</w:t>
      </w:r>
    </w:p>
    <w:p w14:paraId="660D44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［注］①姚令公，即姚崇，时任宰相之职。②夐（</w:t>
      </w:r>
      <w:r>
        <w:rPr>
          <w:rFonts w:hint="default" w:ascii="Calibri" w:hAnsi="Calibri" w:eastAsia="Microsoft YaHei UI" w:cs="Calibri"/>
          <w:i w:val="0"/>
          <w:iCs w:val="0"/>
          <w:caps w:val="0"/>
          <w:color w:val="000000"/>
          <w:spacing w:val="8"/>
          <w:sz w:val="21"/>
          <w:szCs w:val="21"/>
          <w:bdr w:val="none" w:color="auto" w:sz="0" w:space="0"/>
          <w:shd w:val="clear" w:fill="FFFFFF"/>
        </w:rPr>
        <w:t>xi</w:t>
      </w:r>
      <w:r>
        <w:rPr>
          <w:rFonts w:hint="eastAsia" w:ascii="宋体" w:hAnsi="宋体" w:eastAsia="宋体" w:cs="宋体"/>
          <w:i w:val="0"/>
          <w:iCs w:val="0"/>
          <w:caps w:val="0"/>
          <w:color w:val="000000"/>
          <w:spacing w:val="8"/>
          <w:sz w:val="21"/>
          <w:szCs w:val="21"/>
          <w:bdr w:val="none" w:color="auto" w:sz="0" w:space="0"/>
          <w:shd w:val="clear" w:fill="FFFFFF"/>
        </w:rPr>
        <w:t>ò</w:t>
      </w:r>
      <w:r>
        <w:rPr>
          <w:rFonts w:hint="default" w:ascii="Calibri" w:hAnsi="Calibri" w:eastAsia="Microsoft YaHei UI" w:cs="Calibri"/>
          <w:i w:val="0"/>
          <w:iCs w:val="0"/>
          <w:caps w:val="0"/>
          <w:color w:val="000000"/>
          <w:spacing w:val="8"/>
          <w:sz w:val="21"/>
          <w:szCs w:val="21"/>
          <w:bdr w:val="none" w:color="auto" w:sz="0" w:space="0"/>
          <w:shd w:val="clear" w:fill="FFFFFF"/>
        </w:rPr>
        <w:t>ng</w:t>
      </w:r>
      <w:r>
        <w:rPr>
          <w:rFonts w:hint="eastAsia" w:ascii="宋体" w:hAnsi="宋体" w:eastAsia="宋体" w:cs="宋体"/>
          <w:i w:val="0"/>
          <w:iCs w:val="0"/>
          <w:caps w:val="0"/>
          <w:color w:val="000000"/>
          <w:spacing w:val="8"/>
          <w:sz w:val="21"/>
          <w:szCs w:val="21"/>
          <w:bdr w:val="none" w:color="auto" w:sz="0" w:space="0"/>
          <w:shd w:val="clear" w:fill="FFFFFF"/>
        </w:rPr>
        <w:t>)，本义为“遥远”，引申为“高超”“深远”。</w:t>
      </w:r>
    </w:p>
    <w:p w14:paraId="567C4F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．材料一中画波浪线的部分有三处需要断句，请用铅笔将答题卡上相应位置的答案标号涂黑，每涂对一处给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分，涂黑超过三处不给分。（</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CC7BE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而举朝</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之众☐倾心</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前人之弊</w:t>
      </w: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未尽</w:t>
      </w:r>
      <w:r>
        <w:rPr>
          <w:rFonts w:hint="default" w:ascii="Calibri" w:hAnsi="Calibri" w:eastAsia="Microsoft YaHei UI" w:cs="Calibri"/>
          <w:i w:val="0"/>
          <w:iCs w:val="0"/>
          <w:caps w:val="0"/>
          <w:color w:val="000000"/>
          <w:spacing w:val="8"/>
          <w:sz w:val="21"/>
          <w:szCs w:val="21"/>
          <w:bdr w:val="none" w:color="auto" w:sz="0" w:space="0"/>
          <w:shd w:val="clear" w:fill="FFFFFF"/>
        </w:rPr>
        <w:t>E</w:t>
      </w:r>
      <w:r>
        <w:rPr>
          <w:rFonts w:hint="eastAsia" w:ascii="宋体" w:hAnsi="宋体" w:eastAsia="宋体" w:cs="宋体"/>
          <w:i w:val="0"/>
          <w:iCs w:val="0"/>
          <w:caps w:val="0"/>
          <w:color w:val="000000"/>
          <w:spacing w:val="8"/>
          <w:sz w:val="21"/>
          <w:szCs w:val="21"/>
          <w:bdr w:val="none" w:color="auto" w:sz="0" w:space="0"/>
          <w:shd w:val="clear" w:fill="FFFFFF"/>
        </w:rPr>
        <w:t>往往拟议下愚</w:t>
      </w:r>
      <w:r>
        <w:rPr>
          <w:rFonts w:hint="default" w:ascii="Calibri" w:hAnsi="Calibri" w:eastAsia="Microsoft YaHei UI" w:cs="Calibri"/>
          <w:i w:val="0"/>
          <w:iCs w:val="0"/>
          <w:caps w:val="0"/>
          <w:color w:val="000000"/>
          <w:spacing w:val="8"/>
          <w:sz w:val="21"/>
          <w:szCs w:val="21"/>
          <w:bdr w:val="none" w:color="auto" w:sz="0" w:space="0"/>
          <w:shd w:val="clear" w:fill="FFFFFF"/>
        </w:rPr>
        <w:t>G</w:t>
      </w:r>
      <w:r>
        <w:rPr>
          <w:rFonts w:hint="eastAsia" w:ascii="宋体" w:hAnsi="宋体" w:eastAsia="宋体" w:cs="宋体"/>
          <w:i w:val="0"/>
          <w:iCs w:val="0"/>
          <w:caps w:val="0"/>
          <w:color w:val="000000"/>
          <w:spacing w:val="8"/>
          <w:sz w:val="21"/>
          <w:szCs w:val="21"/>
          <w:bdr w:val="none" w:color="auto" w:sz="0" w:space="0"/>
          <w:shd w:val="clear" w:fill="FFFFFF"/>
        </w:rPr>
        <w:t>用</w:t>
      </w:r>
      <w:r>
        <w:rPr>
          <w:rFonts w:hint="default" w:ascii="Calibri" w:hAnsi="Calibri" w:eastAsia="Microsoft YaHei UI" w:cs="Calibri"/>
          <w:i w:val="0"/>
          <w:iCs w:val="0"/>
          <w:caps w:val="0"/>
          <w:color w:val="000000"/>
          <w:spacing w:val="8"/>
          <w:sz w:val="21"/>
          <w:szCs w:val="21"/>
          <w:bdr w:val="none" w:color="auto" w:sz="0" w:space="0"/>
          <w:shd w:val="clear" w:fill="FFFFFF"/>
        </w:rPr>
        <w:t>H</w:t>
      </w:r>
      <w:r>
        <w:rPr>
          <w:rFonts w:hint="eastAsia" w:ascii="宋体" w:hAnsi="宋体" w:eastAsia="宋体" w:cs="宋体"/>
          <w:i w:val="0"/>
          <w:iCs w:val="0"/>
          <w:caps w:val="0"/>
          <w:color w:val="000000"/>
          <w:spacing w:val="8"/>
          <w:sz w:val="21"/>
          <w:szCs w:val="21"/>
          <w:bdr w:val="none" w:color="auto" w:sz="0" w:space="0"/>
          <w:shd w:val="clear" w:fill="FFFFFF"/>
        </w:rPr>
        <w:t>惜焉。</w:t>
      </w:r>
    </w:p>
    <w:p w14:paraId="36C31F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11</w:t>
      </w:r>
      <w:r>
        <w:rPr>
          <w:rFonts w:hint="eastAsia" w:ascii="宋体" w:hAnsi="宋体" w:eastAsia="宋体" w:cs="宋体"/>
          <w:i w:val="0"/>
          <w:iCs w:val="0"/>
          <w:caps w:val="0"/>
          <w:color w:val="000000"/>
          <w:spacing w:val="8"/>
          <w:sz w:val="21"/>
          <w:szCs w:val="21"/>
          <w:bdr w:val="none" w:color="auto" w:sz="0" w:space="0"/>
          <w:shd w:val="clear" w:fill="FFFFFF"/>
        </w:rPr>
        <w:t>．下列对材料中加点的词语及相关内容的解说，不正确的一项是（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0DCC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.见，表被动，与《孔雀东南飞并序》“君既若见录”中的“见”意义和用法相同。</w:t>
      </w:r>
    </w:p>
    <w:p w14:paraId="34180D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.所以，······的原因，与《师说》“师者，所以传道受业解惑也”中的“所以”意义不同。</w:t>
      </w:r>
    </w:p>
    <w:p w14:paraId="623751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.远，远离，形容词活用为动词，与《出师表》“亲贤臣，远小人”中的“远”意义和用法相同。</w:t>
      </w:r>
    </w:p>
    <w:p w14:paraId="6C249A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.修，善、美好，与《兰亭集序》“况修短随化，终期于尽”中的“修”意义不同。</w:t>
      </w:r>
    </w:p>
    <w:p w14:paraId="53BB1D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12</w:t>
      </w:r>
      <w:r>
        <w:rPr>
          <w:rFonts w:hint="eastAsia" w:ascii="宋体" w:hAnsi="宋体" w:eastAsia="宋体" w:cs="宋体"/>
          <w:i w:val="0"/>
          <w:iCs w:val="0"/>
          <w:caps w:val="0"/>
          <w:color w:val="000000"/>
          <w:spacing w:val="8"/>
          <w:sz w:val="21"/>
          <w:szCs w:val="21"/>
          <w:bdr w:val="none" w:color="auto" w:sz="0" w:space="0"/>
          <w:shd w:val="clear" w:fill="FFFFFF"/>
        </w:rPr>
        <w:t>．下列对材料有关内容的概述，不正确的一项是（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6628E5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.张九龄所处的时代，天下渴盼太平，但有的前朝弊端现在仍然存在，小人开始时表面忠心，等地位名声成就后则背离初心。</w:t>
      </w:r>
    </w:p>
    <w:p w14:paraId="242EB7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.张九龄在给姚崇的信中，认为姚崇地位高，受君王信任，以前在用人上虽无识人能力，但不会陷入个人情感中，而现在正相反。</w:t>
      </w:r>
    </w:p>
    <w:p w14:paraId="175A07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.张九龄认为，有才之士不需要靠别人的推荐来获得显达，即使错过了时机也能自我安定，他们虽不苟且求进，但可成为良臣。</w:t>
      </w:r>
    </w:p>
    <w:p w14:paraId="00C3BD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.王夫之认为，一个想保全自己的志向和操行以求报效国家的人，是不愿意结交荒淫放纵的朋友以破坏为官的基本准则的。</w:t>
      </w:r>
    </w:p>
    <w:p w14:paraId="1ECF32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13</w:t>
      </w:r>
      <w:r>
        <w:rPr>
          <w:rFonts w:hint="eastAsia" w:ascii="宋体" w:hAnsi="宋体" w:eastAsia="宋体" w:cs="宋体"/>
          <w:i w:val="0"/>
          <w:iCs w:val="0"/>
          <w:caps w:val="0"/>
          <w:color w:val="000000"/>
          <w:spacing w:val="8"/>
          <w:sz w:val="21"/>
          <w:szCs w:val="21"/>
          <w:bdr w:val="none" w:color="auto" w:sz="0" w:space="0"/>
          <w:shd w:val="clear" w:fill="FFFFFF"/>
        </w:rPr>
        <w:t>．把材料中画横线的句子翻译成现代汉语。（</w:t>
      </w:r>
      <w:r>
        <w:rPr>
          <w:rFonts w:hint="default" w:ascii="Calibri" w:hAnsi="Calibri" w:eastAsia="Microsoft YaHei UI" w:cs="Calibr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分）</w:t>
      </w:r>
    </w:p>
    <w:p w14:paraId="7E9287B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）初则许之以死殉，体面俱柔；终乃背之而饱飞，身名已遂。（</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1521CE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61856F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）观其始进奏记于姚崇，可以得其行己待物之大端矣。（</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2378728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262BE9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、张九龄对姚崇的用人政策提出了哪些建议？请简要概括。（</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4BEE7E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7071B98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（二）古代诗歌阅读（本题共</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分）</w:t>
      </w:r>
    </w:p>
    <w:p w14:paraId="318ECF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阅读下面这首宋诗，完成</w:t>
      </w: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题。</w:t>
      </w:r>
    </w:p>
    <w:p w14:paraId="1CB548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六月十二日酒醒步月，理发而寝①苏轼</w:t>
      </w:r>
    </w:p>
    <w:p w14:paraId="6D25BB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羽虫见月争翾翻②，我亦散发虚明轩。</w:t>
      </w:r>
    </w:p>
    <w:p w14:paraId="222D7B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千梳冷快肌骨醒，风露气入霜蓬根。</w:t>
      </w:r>
    </w:p>
    <w:p w14:paraId="3F2A78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起舞三人③漫相属，停杯一问终无言。</w:t>
      </w:r>
    </w:p>
    <w:p w14:paraId="170E68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曲肱薤簟④有佳处，梦觉琼楼空断魂。</w:t>
      </w:r>
    </w:p>
    <w:p w14:paraId="226A16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［注］①此诗作于绍圣二年，苏轼被贬谪惠州期间，其中“理发”指梳理头发。②翾（</w:t>
      </w:r>
      <w:r>
        <w:rPr>
          <w:rFonts w:hint="default" w:ascii="Calibri" w:hAnsi="Calibri" w:eastAsia="Microsoft YaHei UI" w:cs="Calibri"/>
          <w:i w:val="0"/>
          <w:iCs w:val="0"/>
          <w:caps w:val="0"/>
          <w:color w:val="000000"/>
          <w:spacing w:val="8"/>
          <w:sz w:val="21"/>
          <w:szCs w:val="21"/>
          <w:bdr w:val="none" w:color="auto" w:sz="0" w:space="0"/>
          <w:shd w:val="clear" w:fill="FFFFFF"/>
        </w:rPr>
        <w:t>xu</w:t>
      </w:r>
      <w:r>
        <w:rPr>
          <w:rFonts w:hint="eastAsia" w:ascii="宋体" w:hAnsi="宋体" w:eastAsia="宋体" w:cs="宋体"/>
          <w:i w:val="0"/>
          <w:iCs w:val="0"/>
          <w:caps w:val="0"/>
          <w:color w:val="000000"/>
          <w:spacing w:val="8"/>
          <w:sz w:val="21"/>
          <w:szCs w:val="21"/>
          <w:bdr w:val="none" w:color="auto" w:sz="0" w:space="0"/>
          <w:shd w:val="clear" w:fill="FFFFFF"/>
        </w:rPr>
        <w:t>ā</w:t>
      </w:r>
      <w:r>
        <w:rPr>
          <w:rFonts w:hint="default" w:ascii="Calibri" w:hAnsi="Calibri" w:eastAsia="Microsoft YaHei UI" w:cs="Calibri"/>
          <w:i w:val="0"/>
          <w:iCs w:val="0"/>
          <w:caps w:val="0"/>
          <w:color w:val="000000"/>
          <w:spacing w:val="8"/>
          <w:sz w:val="21"/>
          <w:szCs w:val="21"/>
          <w:bdr w:val="none" w:color="auto" w:sz="0" w:space="0"/>
          <w:shd w:val="clear" w:fill="FFFFFF"/>
        </w:rPr>
        <w:t>n</w:t>
      </w:r>
      <w:r>
        <w:rPr>
          <w:rFonts w:hint="eastAsia" w:ascii="宋体" w:hAnsi="宋体" w:eastAsia="宋体" w:cs="宋体"/>
          <w:i w:val="0"/>
          <w:iCs w:val="0"/>
          <w:caps w:val="0"/>
          <w:color w:val="000000"/>
          <w:spacing w:val="8"/>
          <w:sz w:val="21"/>
          <w:szCs w:val="21"/>
          <w:bdr w:val="none" w:color="auto" w:sz="0" w:space="0"/>
          <w:shd w:val="clear" w:fill="FFFFFF"/>
        </w:rPr>
        <w:t>）翻：旋绕着飞。③起舞三人：语出李白的“举杯邀明月，对影成三人”。④薤（</w:t>
      </w:r>
      <w:r>
        <w:rPr>
          <w:rFonts w:hint="default" w:ascii="Calibri" w:hAnsi="Calibri" w:eastAsia="Microsoft YaHei UI" w:cs="Calibri"/>
          <w:i w:val="0"/>
          <w:iCs w:val="0"/>
          <w:caps w:val="0"/>
          <w:color w:val="000000"/>
          <w:spacing w:val="8"/>
          <w:sz w:val="21"/>
          <w:szCs w:val="21"/>
          <w:bdr w:val="none" w:color="auto" w:sz="0" w:space="0"/>
          <w:shd w:val="clear" w:fill="FFFFFF"/>
        </w:rPr>
        <w:t>xi</w:t>
      </w:r>
      <w:r>
        <w:rPr>
          <w:rFonts w:hint="eastAsia" w:ascii="宋体" w:hAnsi="宋体" w:eastAsia="宋体" w:cs="宋体"/>
          <w:i w:val="0"/>
          <w:iCs w:val="0"/>
          <w:caps w:val="0"/>
          <w:color w:val="000000"/>
          <w:spacing w:val="8"/>
          <w:sz w:val="21"/>
          <w:szCs w:val="21"/>
          <w:bdr w:val="none" w:color="auto" w:sz="0" w:space="0"/>
          <w:shd w:val="clear" w:fill="FFFFFF"/>
        </w:rPr>
        <w:t>è）簟（</w:t>
      </w:r>
      <w:r>
        <w:rPr>
          <w:rFonts w:hint="default" w:ascii="Calibri" w:hAnsi="Calibri" w:eastAsia="Microsoft YaHei UI" w:cs="Calibri"/>
          <w:i w:val="0"/>
          <w:iCs w:val="0"/>
          <w:caps w:val="0"/>
          <w:color w:val="000000"/>
          <w:spacing w:val="8"/>
          <w:sz w:val="21"/>
          <w:szCs w:val="21"/>
          <w:bdr w:val="none" w:color="auto" w:sz="0" w:space="0"/>
          <w:shd w:val="clear" w:fill="FFFFFF"/>
        </w:rPr>
        <w:t>di</w:t>
      </w:r>
      <w:r>
        <w:rPr>
          <w:rFonts w:hint="eastAsia" w:ascii="宋体" w:hAnsi="宋体" w:eastAsia="宋体" w:cs="宋体"/>
          <w:i w:val="0"/>
          <w:iCs w:val="0"/>
          <w:caps w:val="0"/>
          <w:color w:val="000000"/>
          <w:spacing w:val="8"/>
          <w:sz w:val="21"/>
          <w:szCs w:val="21"/>
          <w:bdr w:val="none" w:color="auto" w:sz="0" w:space="0"/>
          <w:shd w:val="clear" w:fill="FFFFFF"/>
        </w:rPr>
        <w:t>à</w:t>
      </w:r>
      <w:r>
        <w:rPr>
          <w:rFonts w:hint="default" w:ascii="Calibri" w:hAnsi="Calibri" w:eastAsia="Microsoft YaHei UI" w:cs="Calibri"/>
          <w:i w:val="0"/>
          <w:iCs w:val="0"/>
          <w:caps w:val="0"/>
          <w:color w:val="000000"/>
          <w:spacing w:val="8"/>
          <w:sz w:val="21"/>
          <w:szCs w:val="21"/>
          <w:bdr w:val="none" w:color="auto" w:sz="0" w:space="0"/>
          <w:shd w:val="clear" w:fill="FFFFFF"/>
        </w:rPr>
        <w:t>n</w:t>
      </w:r>
      <w:r>
        <w:rPr>
          <w:rFonts w:hint="eastAsia" w:ascii="宋体" w:hAnsi="宋体" w:eastAsia="宋体" w:cs="宋体"/>
          <w:i w:val="0"/>
          <w:iCs w:val="0"/>
          <w:caps w:val="0"/>
          <w:color w:val="000000"/>
          <w:spacing w:val="8"/>
          <w:sz w:val="21"/>
          <w:szCs w:val="21"/>
          <w:bdr w:val="none" w:color="auto" w:sz="0" w:space="0"/>
          <w:shd w:val="clear" w:fill="FFFFFF"/>
        </w:rPr>
        <w:t>)：草席。</w:t>
      </w:r>
    </w:p>
    <w:p w14:paraId="154EF0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．下列对这首诗的理解和赏析，不正确的一项是（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71A6D5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.诗人将借酒消暑后在月色清辉中“理发而寝”的生活琐事提炼为诗意的表达。</w:t>
      </w:r>
    </w:p>
    <w:p w14:paraId="41179A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.酒、月、薤簟、琼楼等意象组合营造出从世俗到神话境界的跳跃性审美空间。</w:t>
      </w:r>
    </w:p>
    <w:p w14:paraId="39E461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.颈联前句实写独自起舞，对影三人，后句虚写停杯无言，二者形成了强烈反差。</w:t>
      </w:r>
    </w:p>
    <w:p w14:paraId="2F2206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.这首诗在对自然景物和个人心境的描绘之中融入了诗人对人生和情感的思考。</w:t>
      </w:r>
    </w:p>
    <w:p w14:paraId="7858F8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．全诗蕴含了诗人哪些丰富的情感？(</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24C961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769600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（五）名篇名句默写（本题共</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小题，</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676AC6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17</w:t>
      </w:r>
      <w:r>
        <w:rPr>
          <w:rFonts w:hint="eastAsia" w:ascii="宋体" w:hAnsi="宋体" w:eastAsia="宋体" w:cs="宋体"/>
          <w:i w:val="0"/>
          <w:iCs w:val="0"/>
          <w:caps w:val="0"/>
          <w:color w:val="000000"/>
          <w:spacing w:val="8"/>
          <w:sz w:val="21"/>
          <w:szCs w:val="21"/>
          <w:bdr w:val="none" w:color="auto" w:sz="0" w:space="0"/>
          <w:shd w:val="clear" w:fill="FFFFFF"/>
        </w:rPr>
        <w:t>．补写出下列句子中的空缺部分。（</w:t>
      </w: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分）</w:t>
      </w:r>
    </w:p>
    <w:p w14:paraId="5DB7B5D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）李教授引用《子路、曾皙、冉有、公西华侍坐》里的“</w:t>
      </w:r>
      <w:r>
        <w:rPr>
          <w:rFonts w:hint="default" w:ascii="Calibri" w:hAnsi="Calibri" w:eastAsia="Microsoft YaHei UI" w:cs="Calibri"/>
          <w:i w:val="0"/>
          <w:iCs w:val="0"/>
          <w:caps w:val="0"/>
          <w:color w:val="000000"/>
          <w:spacing w:val="8"/>
          <w:sz w:val="21"/>
          <w:szCs w:val="21"/>
          <w:u w:val="single"/>
          <w:bdr w:val="none" w:color="auto" w:sz="0" w:space="0"/>
          <w:shd w:val="clear" w:fill="FFFFFF"/>
        </w:rPr>
        <w:t>         ,         </w:t>
      </w:r>
      <w:r>
        <w:rPr>
          <w:rFonts w:hint="eastAsia" w:ascii="宋体" w:hAnsi="宋体" w:eastAsia="宋体" w:cs="宋体"/>
          <w:i w:val="0"/>
          <w:iCs w:val="0"/>
          <w:caps w:val="0"/>
          <w:color w:val="000000"/>
          <w:spacing w:val="8"/>
          <w:sz w:val="21"/>
          <w:szCs w:val="21"/>
          <w:bdr w:val="none" w:color="auto" w:sz="0" w:space="0"/>
          <w:shd w:val="clear" w:fill="FFFFFF"/>
        </w:rPr>
        <w:t>”两句，鼓励学生在课堂上畅所欲言，不要因年龄差距而感到拘谨。</w:t>
      </w:r>
    </w:p>
    <w:p w14:paraId="3BF687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）小刚登上五岳之一的泰山后，不禁对李白《梦游天姥吟留别》中“</w:t>
      </w:r>
      <w:r>
        <w:rPr>
          <w:rFonts w:hint="default" w:ascii="Calibri" w:hAnsi="Calibri" w:eastAsia="Microsoft YaHei UI" w:cs="Calibri"/>
          <w:i w:val="0"/>
          <w:iCs w:val="0"/>
          <w:caps w:val="0"/>
          <w:color w:val="000000"/>
          <w:spacing w:val="8"/>
          <w:sz w:val="21"/>
          <w:szCs w:val="21"/>
          <w:u w:val="single"/>
          <w:bdr w:val="none" w:color="auto" w:sz="0" w:space="0"/>
          <w:shd w:val="clear" w:fill="FFFFFF"/>
        </w:rPr>
        <w:t>         </w:t>
      </w:r>
      <w:r>
        <w:rPr>
          <w:rFonts w:hint="eastAsia" w:ascii="宋体" w:hAnsi="宋体" w:eastAsia="宋体" w:cs="宋体"/>
          <w:i w:val="0"/>
          <w:iCs w:val="0"/>
          <w:caps w:val="0"/>
          <w:color w:val="000000"/>
          <w:spacing w:val="8"/>
          <w:sz w:val="21"/>
          <w:szCs w:val="21"/>
          <w:bdr w:val="none" w:color="auto" w:sz="0" w:space="0"/>
          <w:shd w:val="clear" w:fill="FFFFFF"/>
        </w:rPr>
        <w:t>           </w:t>
      </w:r>
      <w:r>
        <w:rPr>
          <w:rFonts w:hint="default" w:ascii="Calibri" w:hAnsi="Calibri" w:eastAsia="Microsoft YaHei UI" w:cs="Calibri"/>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u w:val="single"/>
          <w:bdr w:val="none" w:color="auto" w:sz="0" w:space="0"/>
          <w:shd w:val="clear" w:fill="FFFFFF"/>
        </w:rPr>
        <w:t>         </w:t>
      </w:r>
      <w:r>
        <w:rPr>
          <w:rFonts w:hint="eastAsia" w:ascii="宋体" w:hAnsi="宋体" w:eastAsia="宋体" w:cs="宋体"/>
          <w:i w:val="0"/>
          <w:iCs w:val="0"/>
          <w:caps w:val="0"/>
          <w:color w:val="000000"/>
          <w:spacing w:val="8"/>
          <w:sz w:val="21"/>
          <w:szCs w:val="21"/>
          <w:bdr w:val="none" w:color="auto" w:sz="0" w:space="0"/>
          <w:shd w:val="clear" w:fill="FFFFFF"/>
        </w:rPr>
        <w:t>两句产生疑问，天姥山怎么会比泰山还高呢？</w:t>
      </w:r>
    </w:p>
    <w:p w14:paraId="4CFCE4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）与下图内容相契合的古诗文名句，可以是“</w:t>
      </w:r>
      <w:r>
        <w:rPr>
          <w:rFonts w:hint="default" w:ascii="Calibri" w:hAnsi="Calibri" w:eastAsia="Microsoft YaHei UI" w:cs="Calibri"/>
          <w:i w:val="0"/>
          <w:iCs w:val="0"/>
          <w:caps w:val="0"/>
          <w:color w:val="000000"/>
          <w:spacing w:val="8"/>
          <w:sz w:val="21"/>
          <w:szCs w:val="21"/>
          <w:u w:val="single"/>
          <w:bdr w:val="none" w:color="auto" w:sz="0" w:space="0"/>
          <w:shd w:val="clear" w:fill="FFFFFF"/>
        </w:rPr>
        <w:t>         ,         </w:t>
      </w:r>
      <w:r>
        <w:rPr>
          <w:rFonts w:hint="default" w:ascii="Calibri" w:hAnsi="Calibri" w:eastAsia="Microsoft YaHei UI" w:cs="Calibri"/>
          <w:i w:val="0"/>
          <w:iCs w:val="0"/>
          <w:caps w:val="0"/>
          <w:color w:val="000000"/>
          <w:spacing w:val="8"/>
          <w:sz w:val="21"/>
          <w:szCs w:val="21"/>
          <w:bdr w:val="none" w:color="auto" w:sz="0" w:space="0"/>
          <w:shd w:val="clear" w:fill="FFFFFF"/>
        </w:rPr>
        <w:t>”。</w:t>
      </w:r>
    </w:p>
    <w:p w14:paraId="2CE932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drawing>
          <wp:inline distT="0" distB="0" distL="114300" distR="114300">
            <wp:extent cx="1771650" cy="1484630"/>
            <wp:effectExtent l="0" t="0" r="0" b="127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5"/>
                    <a:stretch>
                      <a:fillRect/>
                    </a:stretch>
                  </pic:blipFill>
                  <pic:spPr>
                    <a:xfrm>
                      <a:off x="0" y="0"/>
                      <a:ext cx="1771650" cy="1484630"/>
                    </a:xfrm>
                    <a:prstGeom prst="rect">
                      <a:avLst/>
                    </a:prstGeom>
                    <a:noFill/>
                    <a:ln w="9525">
                      <a:noFill/>
                    </a:ln>
                  </pic:spPr>
                </pic:pic>
              </a:graphicData>
            </a:graphic>
          </wp:inline>
        </w:drawing>
      </w:r>
    </w:p>
    <w:p w14:paraId="3244A0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二、语言文字运用（本题共</w:t>
      </w:r>
      <w:r>
        <w:rPr>
          <w:rFonts w:hint="default" w:ascii="Calibri" w:hAnsi="Calibri" w:eastAsia="Microsoft YaHei UI" w:cs="Calibri"/>
          <w:b/>
          <w:bCs/>
          <w:i w:val="0"/>
          <w:iCs w:val="0"/>
          <w:caps w:val="0"/>
          <w:color w:val="000000"/>
          <w:spacing w:val="8"/>
          <w:sz w:val="21"/>
          <w:szCs w:val="21"/>
          <w:bdr w:val="none" w:color="auto" w:sz="0" w:space="0"/>
          <w:shd w:val="clear" w:fill="FFFFFF"/>
        </w:rPr>
        <w:t>5</w:t>
      </w:r>
      <w:r>
        <w:rPr>
          <w:rFonts w:hint="eastAsia" w:ascii="宋体" w:hAnsi="宋体" w:eastAsia="宋体" w:cs="宋体"/>
          <w:b/>
          <w:bCs/>
          <w:i w:val="0"/>
          <w:iCs w:val="0"/>
          <w:caps w:val="0"/>
          <w:color w:val="000000"/>
          <w:spacing w:val="8"/>
          <w:sz w:val="21"/>
          <w:szCs w:val="21"/>
          <w:bdr w:val="none" w:color="auto" w:sz="0" w:space="0"/>
          <w:shd w:val="clear" w:fill="FFFFFF"/>
        </w:rPr>
        <w:t>小题，</w:t>
      </w:r>
      <w:r>
        <w:rPr>
          <w:rFonts w:hint="default" w:ascii="Calibri" w:hAnsi="Calibri" w:eastAsia="Microsoft YaHei UI" w:cs="Calibri"/>
          <w:b/>
          <w:bCs/>
          <w:i w:val="0"/>
          <w:iCs w:val="0"/>
          <w:caps w:val="0"/>
          <w:color w:val="000000"/>
          <w:spacing w:val="8"/>
          <w:sz w:val="21"/>
          <w:szCs w:val="21"/>
          <w:bdr w:val="none" w:color="auto" w:sz="0" w:space="0"/>
          <w:shd w:val="clear" w:fill="FFFFFF"/>
        </w:rPr>
        <w:t>18</w:t>
      </w:r>
      <w:r>
        <w:rPr>
          <w:rFonts w:hint="eastAsia" w:ascii="宋体" w:hAnsi="宋体" w:eastAsia="宋体" w:cs="宋体"/>
          <w:b/>
          <w:bCs/>
          <w:i w:val="0"/>
          <w:iCs w:val="0"/>
          <w:caps w:val="0"/>
          <w:color w:val="000000"/>
          <w:spacing w:val="8"/>
          <w:sz w:val="21"/>
          <w:szCs w:val="21"/>
          <w:bdr w:val="none" w:color="auto" w:sz="0" w:space="0"/>
          <w:shd w:val="clear" w:fill="FFFFFF"/>
        </w:rPr>
        <w:t>分）</w:t>
      </w:r>
    </w:p>
    <w:p w14:paraId="629081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阅读下面的文字，完成</w:t>
      </w: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22</w:t>
      </w:r>
      <w:r>
        <w:rPr>
          <w:rFonts w:hint="eastAsia" w:ascii="宋体" w:hAnsi="宋体" w:eastAsia="宋体" w:cs="宋体"/>
          <w:i w:val="0"/>
          <w:iCs w:val="0"/>
          <w:caps w:val="0"/>
          <w:color w:val="000000"/>
          <w:spacing w:val="8"/>
          <w:sz w:val="21"/>
          <w:szCs w:val="21"/>
          <w:bdr w:val="none" w:color="auto" w:sz="0" w:space="0"/>
          <w:shd w:val="clear" w:fill="FFFFFF"/>
        </w:rPr>
        <w:t>题。</w:t>
      </w:r>
    </w:p>
    <w:p w14:paraId="23AAD4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乘坐电动扶梯时“左行右立”，这是一个(    )已久的公共出行习惯，甚至被视为一种文明出行的(    )出行的（ ）。但这几年，越来越多的城市正在呼吁大家(    )这种习惯。</w:t>
      </w:r>
    </w:p>
    <w:p w14:paraId="76FE2CF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一方面、在电梯上行走，本身容易制造安全隐患，增加摔倒、踩踏等安全风险。另一方面，这种方式还增加了电梯的检修成本，甚至影响使用寿命。如之前有数据显示．95％的电梯损坏是由“左行右立”带来的电梯受力不均衡导致的。</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746C6B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关于这种出行规则的调整，近几年媒体其实已经讨论过多次。但从现实来看，一种长期形成的公共出行习惯要彻底改变，并不容易。甚至，“</w:t>
      </w:r>
      <w:r>
        <w:rPr>
          <w:rFonts w:hint="eastAsia" w:ascii="楷体" w:hAnsi="楷体" w:eastAsia="楷体" w:cs="楷体"/>
          <w:i w:val="0"/>
          <w:iCs w:val="0"/>
          <w:caps w:val="0"/>
          <w:color w:val="000000"/>
          <w:spacing w:val="8"/>
          <w:sz w:val="21"/>
          <w:szCs w:val="21"/>
          <w:u w:val="single"/>
          <w:bdr w:val="none" w:color="auto" w:sz="0" w:space="0"/>
          <w:shd w:val="clear" w:fill="FFFFFF"/>
        </w:rPr>
        <w:t>左行右立”已经成了不少人的“肌肉记忆”。</w:t>
      </w:r>
      <w:r>
        <w:rPr>
          <w:rFonts w:hint="eastAsia" w:ascii="楷体" w:hAnsi="楷体" w:eastAsia="楷体" w:cs="楷体"/>
          <w:i w:val="0"/>
          <w:iCs w:val="0"/>
          <w:caps w:val="0"/>
          <w:color w:val="000000"/>
          <w:spacing w:val="8"/>
          <w:sz w:val="21"/>
          <w:szCs w:val="21"/>
          <w:bdr w:val="none" w:color="auto" w:sz="0" w:space="0"/>
          <w:shd w:val="clear" w:fill="FFFFFF"/>
        </w:rPr>
        <w:t>在这种情况下，要让更多人走出“左行右立”的“误区”，的确离不开更多的引导。其中最关键的一点，是要让更多人意识到在电梯上“行”是危险的，是不被提倡的。所以，地铁站内可以通过广播等方式明确提醒大家，不要在扶梯上行走。这样一来，乘客的认识会更直观，也会减轻“立”于一侧的乘客所不该承受的道德压力。①除了地铁管理方的提醒，②我们①，可以将不要在扶梯上行走纳入安全教育当中。小朋友若知道“左行右立”是不安全的，④自然就不容易造成错误的       ④行为习惯。⑤这背后其实就涉及到安全教育的“与时俱进”以及教育和安全管理的衔接问题。</w:t>
      </w:r>
    </w:p>
    <w:p w14:paraId="3DE752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另外，“左行右立”从一种被社会普遍接受和遵循的“规则”，到现在成为被纠偏的对象，这种改变过程，也反映出一个社会保持对一切“规则”的理性反思能力的重要性。也就是说，营造宽容乃至鼓励对既有规则开放讨论的社会氛围，能在更大的层面帮助社会及时优化规则，以及从可能并非正确的习惯中走出来。</w:t>
      </w:r>
    </w:p>
    <w:p w14:paraId="6B1262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．依次填入文中第一段括号处的词语，最恰当的一组是（</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226B405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.倡导 标志 改变   </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.倡议 标记 破除</w:t>
      </w:r>
    </w:p>
    <w:p w14:paraId="5F2991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.倡议 标志 破除   </w:t>
      </w: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.倡导 标记 改变</w:t>
      </w:r>
    </w:p>
    <w:p w14:paraId="1EC059A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．文中第三段标序号的部分有两处表述不当，请指出其序号并修改，使语言准确流畅，逻辑严   佳密。可少量增删词语，不得改变原意。（</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3E7919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160B76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．根据原文内容，在下面文段的横线处补写出恰当的语句，每处不超过</w:t>
      </w:r>
      <w:r>
        <w:rPr>
          <w:rFonts w:hint="default" w:ascii="Calibri" w:hAnsi="Calibri" w:eastAsia="Microsoft YaHei UI" w:cs="Calibri"/>
          <w:i w:val="0"/>
          <w:iCs w:val="0"/>
          <w:caps w:val="0"/>
          <w:color w:val="000000"/>
          <w:spacing w:val="8"/>
          <w:sz w:val="21"/>
          <w:szCs w:val="21"/>
          <w:bdr w:val="none" w:color="auto" w:sz="0" w:space="0"/>
          <w:shd w:val="clear" w:fill="FFFFFF"/>
        </w:rPr>
        <w:t>12</w:t>
      </w:r>
      <w:r>
        <w:rPr>
          <w:rFonts w:hint="eastAsia" w:ascii="宋体" w:hAnsi="宋体" w:eastAsia="宋体" w:cs="宋体"/>
          <w:i w:val="0"/>
          <w:iCs w:val="0"/>
          <w:caps w:val="0"/>
          <w:color w:val="000000"/>
          <w:spacing w:val="8"/>
          <w:sz w:val="21"/>
          <w:szCs w:val="21"/>
          <w:bdr w:val="none" w:color="auto" w:sz="0" w:space="0"/>
          <w:shd w:val="clear" w:fill="FFFFFF"/>
        </w:rPr>
        <w:t>个字。（</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7504374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在电动扶梯上“左行右立”已成了公共出行习惯，但“左行右立”并非国际通用规则。在一些国家，电梯上行走被明确禁止，因为</w:t>
      </w:r>
      <w:r>
        <w:rPr>
          <w:rFonts w:hint="eastAsia" w:ascii="楷体" w:hAnsi="楷体" w:eastAsia="楷体" w:cs="楷体"/>
          <w:i w:val="0"/>
          <w:iCs w:val="0"/>
          <w:caps w:val="0"/>
          <w:color w:val="000000"/>
          <w:spacing w:val="8"/>
          <w:sz w:val="21"/>
          <w:szCs w:val="21"/>
          <w:u w:val="single"/>
          <w:bdr w:val="none" w:color="auto" w:sz="0" w:space="0"/>
          <w:shd w:val="clear" w:fill="FFFFFF"/>
        </w:rPr>
        <w:t> ① </w:t>
      </w:r>
      <w:r>
        <w:rPr>
          <w:rFonts w:hint="eastAsia" w:ascii="楷体" w:hAnsi="楷体" w:eastAsia="楷体" w:cs="楷体"/>
          <w:i w:val="0"/>
          <w:iCs w:val="0"/>
          <w:caps w:val="0"/>
          <w:color w:val="000000"/>
          <w:spacing w:val="8"/>
          <w:sz w:val="21"/>
          <w:szCs w:val="21"/>
          <w:bdr w:val="none" w:color="auto" w:sz="0" w:space="0"/>
          <w:shd w:val="clear" w:fill="FFFFFF"/>
        </w:rPr>
        <w:t>。从我国实际情况看，随着地铁人流量日益增大，</w:t>
      </w:r>
      <w:r>
        <w:rPr>
          <w:rFonts w:hint="eastAsia" w:ascii="楷体" w:hAnsi="楷体" w:eastAsia="楷体" w:cs="楷体"/>
          <w:i w:val="0"/>
          <w:iCs w:val="0"/>
          <w:caps w:val="0"/>
          <w:color w:val="000000"/>
          <w:spacing w:val="8"/>
          <w:sz w:val="21"/>
          <w:szCs w:val="21"/>
          <w:u w:val="single"/>
          <w:bdr w:val="none" w:color="auto" w:sz="0" w:space="0"/>
          <w:shd w:val="clear" w:fill="FFFFFF"/>
        </w:rPr>
        <w:t> ② </w:t>
      </w:r>
      <w:r>
        <w:rPr>
          <w:rFonts w:hint="eastAsia" w:ascii="楷体" w:hAnsi="楷体" w:eastAsia="楷体" w:cs="楷体"/>
          <w:i w:val="0"/>
          <w:iCs w:val="0"/>
          <w:caps w:val="0"/>
          <w:color w:val="000000"/>
          <w:spacing w:val="8"/>
          <w:sz w:val="21"/>
          <w:szCs w:val="21"/>
          <w:bdr w:val="none" w:color="auto" w:sz="0" w:space="0"/>
          <w:shd w:val="clear" w:fill="FFFFFF"/>
        </w:rPr>
        <w:t>，“左行右立”带来的电梯隐患也愈发突显。</w:t>
      </w:r>
    </w:p>
    <w:p w14:paraId="1D464A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21</w:t>
      </w:r>
      <w:r>
        <w:rPr>
          <w:rFonts w:hint="eastAsia" w:ascii="宋体" w:hAnsi="宋体" w:eastAsia="宋体" w:cs="宋体"/>
          <w:i w:val="0"/>
          <w:iCs w:val="0"/>
          <w:caps w:val="0"/>
          <w:color w:val="000000"/>
          <w:spacing w:val="8"/>
          <w:sz w:val="21"/>
          <w:szCs w:val="21"/>
          <w:bdr w:val="none" w:color="auto" w:sz="0" w:space="0"/>
          <w:shd w:val="clear" w:fill="FFFFFF"/>
        </w:rPr>
        <w:t>．文中画横线的句子使用“肌肉记忆”一词有何表达效果？(</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分）</w:t>
      </w:r>
    </w:p>
    <w:p w14:paraId="361CCC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29C327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22</w:t>
      </w:r>
      <w:r>
        <w:rPr>
          <w:rFonts w:hint="eastAsia" w:ascii="宋体" w:hAnsi="宋体" w:eastAsia="宋体" w:cs="宋体"/>
          <w:i w:val="0"/>
          <w:iCs w:val="0"/>
          <w:caps w:val="0"/>
          <w:color w:val="000000"/>
          <w:spacing w:val="8"/>
          <w:sz w:val="21"/>
          <w:szCs w:val="21"/>
          <w:bdr w:val="none" w:color="auto" w:sz="0" w:space="0"/>
          <w:shd w:val="clear" w:fill="FFFFFF"/>
        </w:rPr>
        <w:t>．某地铁站需录制一段语音提醒，以劝阻乘客在扶梯上行走，假设你是该站工作人员，请你拟写一段广播词。要求：语言得体，理由充分，不超过</w:t>
      </w:r>
      <w:r>
        <w:rPr>
          <w:rFonts w:hint="default" w:ascii="Calibri" w:hAnsi="Calibri" w:eastAsia="Microsoft YaHei UI" w:cs="Calibri"/>
          <w:i w:val="0"/>
          <w:iCs w:val="0"/>
          <w:caps w:val="0"/>
          <w:color w:val="000000"/>
          <w:spacing w:val="8"/>
          <w:sz w:val="21"/>
          <w:szCs w:val="21"/>
          <w:bdr w:val="none" w:color="auto" w:sz="0" w:space="0"/>
          <w:shd w:val="clear" w:fill="FFFFFF"/>
        </w:rPr>
        <w:t>80</w:t>
      </w:r>
      <w:r>
        <w:rPr>
          <w:rFonts w:hint="eastAsia" w:ascii="宋体" w:hAnsi="宋体" w:eastAsia="宋体" w:cs="宋体"/>
          <w:i w:val="0"/>
          <w:iCs w:val="0"/>
          <w:caps w:val="0"/>
          <w:color w:val="000000"/>
          <w:spacing w:val="8"/>
          <w:sz w:val="21"/>
          <w:szCs w:val="21"/>
          <w:bdr w:val="none" w:color="auto" w:sz="0" w:space="0"/>
          <w:shd w:val="clear" w:fill="FFFFFF"/>
        </w:rPr>
        <w:t>个字。（</w:t>
      </w: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分）</w:t>
      </w:r>
    </w:p>
    <w:p w14:paraId="31BF3D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spacing w:val="8"/>
          <w:sz w:val="21"/>
          <w:szCs w:val="21"/>
          <w:bdr w:val="none" w:color="auto" w:sz="0" w:space="0"/>
          <w:shd w:val="clear" w:fill="FFFFFF"/>
        </w:rPr>
        <w:t> </w:t>
      </w:r>
    </w:p>
    <w:p w14:paraId="032FA7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三、写作（</w:t>
      </w:r>
      <w:r>
        <w:rPr>
          <w:rFonts w:hint="default" w:ascii="Calibri" w:hAnsi="Calibri" w:eastAsia="Microsoft YaHei UI" w:cs="Calibri"/>
          <w:i w:val="0"/>
          <w:iCs w:val="0"/>
          <w:caps w:val="0"/>
          <w:color w:val="000000"/>
          <w:spacing w:val="8"/>
          <w:sz w:val="21"/>
          <w:szCs w:val="21"/>
          <w:bdr w:val="none" w:color="auto" w:sz="0" w:space="0"/>
          <w:shd w:val="clear" w:fill="FFFFFF"/>
        </w:rPr>
        <w:t>60</w:t>
      </w:r>
      <w:r>
        <w:rPr>
          <w:rFonts w:hint="eastAsia" w:ascii="宋体" w:hAnsi="宋体" w:eastAsia="宋体" w:cs="宋体"/>
          <w:i w:val="0"/>
          <w:iCs w:val="0"/>
          <w:caps w:val="0"/>
          <w:color w:val="000000"/>
          <w:spacing w:val="8"/>
          <w:sz w:val="21"/>
          <w:szCs w:val="21"/>
          <w:bdr w:val="none" w:color="auto" w:sz="0" w:space="0"/>
          <w:shd w:val="clear" w:fill="FFFFFF"/>
        </w:rPr>
        <w:t>分）</w:t>
      </w:r>
    </w:p>
    <w:p w14:paraId="1F6C654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23</w:t>
      </w:r>
      <w:r>
        <w:rPr>
          <w:rFonts w:hint="eastAsia" w:ascii="宋体" w:hAnsi="宋体" w:eastAsia="宋体" w:cs="宋体"/>
          <w:i w:val="0"/>
          <w:iCs w:val="0"/>
          <w:caps w:val="0"/>
          <w:color w:val="000000"/>
          <w:spacing w:val="8"/>
          <w:sz w:val="21"/>
          <w:szCs w:val="21"/>
          <w:bdr w:val="none" w:color="auto" w:sz="0" w:space="0"/>
          <w:shd w:val="clear" w:fill="FFFFFF"/>
        </w:rPr>
        <w:t>．阅读下面的材料，根据要求写作。（</w:t>
      </w:r>
      <w:r>
        <w:rPr>
          <w:rFonts w:hint="default" w:ascii="Calibri" w:hAnsi="Calibri" w:eastAsia="Microsoft YaHei UI" w:cs="Calibri"/>
          <w:i w:val="0"/>
          <w:iCs w:val="0"/>
          <w:caps w:val="0"/>
          <w:color w:val="000000"/>
          <w:spacing w:val="8"/>
          <w:sz w:val="21"/>
          <w:szCs w:val="21"/>
          <w:bdr w:val="none" w:color="auto" w:sz="0" w:space="0"/>
          <w:shd w:val="clear" w:fill="FFFFFF"/>
        </w:rPr>
        <w:t>60</w:t>
      </w:r>
      <w:r>
        <w:rPr>
          <w:rFonts w:hint="eastAsia" w:ascii="宋体" w:hAnsi="宋体" w:eastAsia="宋体" w:cs="宋体"/>
          <w:i w:val="0"/>
          <w:iCs w:val="0"/>
          <w:caps w:val="0"/>
          <w:color w:val="000000"/>
          <w:spacing w:val="8"/>
          <w:sz w:val="21"/>
          <w:szCs w:val="21"/>
          <w:bdr w:val="none" w:color="auto" w:sz="0" w:space="0"/>
          <w:shd w:val="clear" w:fill="FFFFFF"/>
        </w:rPr>
        <w:t>分）</w:t>
      </w:r>
    </w:p>
    <w:p w14:paraId="14C04C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本试卷阅读I材料二说：机器需要有严格的图纸和设计，每一个零件都卡得严丝合缝，机器才能流畅运转，任何流程出了问题，都会轻易崩溃。所以机器最大的特点就是脆弱，容易崩溃，离不开人的维护。而生态系统的运转恰好相反，它是通过反复磨合和反馈所形成的庞大组织，每一部分都具有强大的容错性。</w:t>
      </w:r>
    </w:p>
    <w:p w14:paraId="19C243B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对此你有怎样的感悟与思考？请写一篇文章，体现你的感悟与思考。</w:t>
      </w:r>
    </w:p>
    <w:p w14:paraId="5A465EF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要求：选准角度，确定立意，明确文体（除诗歌外文体），自拟标题；不要套作，不得抄袭；不得透露个人信息；不少于</w:t>
      </w:r>
      <w:r>
        <w:rPr>
          <w:rFonts w:hint="default" w:ascii="Calibri" w:hAnsi="Calibri" w:eastAsia="Microsoft YaHei UI" w:cs="Calibri"/>
          <w:i w:val="0"/>
          <w:iCs w:val="0"/>
          <w:caps w:val="0"/>
          <w:color w:val="000000"/>
          <w:spacing w:val="8"/>
          <w:sz w:val="21"/>
          <w:szCs w:val="21"/>
          <w:bdr w:val="none" w:color="auto" w:sz="0" w:space="0"/>
          <w:shd w:val="clear" w:fill="FFFFFF"/>
        </w:rPr>
        <w:t>800</w:t>
      </w:r>
      <w:r>
        <w:rPr>
          <w:rFonts w:hint="eastAsia" w:ascii="宋体" w:hAnsi="宋体" w:eastAsia="宋体" w:cs="宋体"/>
          <w:i w:val="0"/>
          <w:iCs w:val="0"/>
          <w:caps w:val="0"/>
          <w:color w:val="000000"/>
          <w:spacing w:val="8"/>
          <w:sz w:val="21"/>
          <w:szCs w:val="21"/>
          <w:bdr w:val="none" w:color="auto" w:sz="0" w:space="0"/>
          <w:shd w:val="clear" w:fill="FFFFFF"/>
        </w:rPr>
        <w:t>字。</w:t>
      </w:r>
    </w:p>
    <w:p w14:paraId="7520F2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both"/>
        <w:textAlignment w:val="auto"/>
        <w:rPr>
          <w:rFonts w:hint="eastAsia" w:ascii="Microsoft YaHei UI" w:hAnsi="Microsoft YaHei UI" w:eastAsia="Microsoft YaHei UI" w:cs="Microsoft YaHei UI"/>
          <w:i w:val="0"/>
          <w:iCs w:val="0"/>
          <w:caps w:val="0"/>
          <w:spacing w:val="8"/>
          <w:sz w:val="21"/>
          <w:szCs w:val="21"/>
        </w:rPr>
      </w:pPr>
    </w:p>
    <w:p w14:paraId="3CF937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left"/>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 </w:t>
      </w:r>
    </w:p>
    <w:p w14:paraId="7E503F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60"/>
        <w:jc w:val="center"/>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参考答案</w:t>
      </w:r>
    </w:p>
    <w:p w14:paraId="33CBC3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（“论述一致，都强调人应合理驾驭技术而不被技术支配”说法错误，荀子“善假于物”的观点是强调人的本性没什么差别，要善于借助外物）</w:t>
      </w:r>
    </w:p>
    <w:p w14:paraId="49D841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项，“当前加强文科通识教育比培养理性思维更重要”错误，材料一中有“这就是为什么科学研究不仅仅需要理性，还需要直觉和灵感”的说法，并未对两者进行比较，选项无中生有。</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项，两者不存在因果关系。</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项，“旨在批评当前教育把获得文凭作为目的，缺乏对人的精神培养”说法错误，旨在阐明“学校不应该开设不直接作用于找工作的课”观点的错误）</w:t>
      </w:r>
    </w:p>
    <w:p w14:paraId="2EE05E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（材料一的主要观点是</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时代也要加强文科通识教育，培养人的美德、批判思维和对未知的探索精神。</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项，“</w:t>
      </w:r>
      <w:r>
        <w:rPr>
          <w:rFonts w:hint="default" w:ascii="Calibri" w:hAnsi="Calibri" w:eastAsia="Microsoft YaHei UI" w:cs="Calibri"/>
          <w:i w:val="0"/>
          <w:iCs w:val="0"/>
          <w:caps w:val="0"/>
          <w:color w:val="000000"/>
          <w:spacing w:val="8"/>
          <w:sz w:val="21"/>
          <w:szCs w:val="21"/>
          <w:bdr w:val="none" w:color="auto" w:sz="0" w:space="0"/>
          <w:shd w:val="clear" w:fill="FFFFFF"/>
        </w:rPr>
        <w:t>AI</w:t>
      </w:r>
      <w:r>
        <w:rPr>
          <w:rFonts w:hint="eastAsia" w:ascii="宋体" w:hAnsi="宋体" w:eastAsia="宋体" w:cs="宋体"/>
          <w:i w:val="0"/>
          <w:iCs w:val="0"/>
          <w:caps w:val="0"/>
          <w:color w:val="000000"/>
          <w:spacing w:val="8"/>
          <w:sz w:val="21"/>
          <w:szCs w:val="21"/>
          <w:bdr w:val="none" w:color="auto" w:sz="0" w:space="0"/>
          <w:shd w:val="clear" w:fill="FFFFFF"/>
        </w:rPr>
        <w:t>伦理”涉及价值观与道德判断，符合材料一的观点；</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D</w:t>
      </w:r>
      <w:r>
        <w:rPr>
          <w:rFonts w:hint="eastAsia" w:ascii="宋体" w:hAnsi="宋体" w:eastAsia="宋体" w:cs="宋体"/>
          <w:i w:val="0"/>
          <w:iCs w:val="0"/>
          <w:caps w:val="0"/>
          <w:color w:val="000000"/>
          <w:spacing w:val="8"/>
          <w:sz w:val="21"/>
          <w:szCs w:val="21"/>
          <w:bdr w:val="none" w:color="auto" w:sz="0" w:space="0"/>
          <w:shd w:val="clear" w:fill="FFFFFF"/>
        </w:rPr>
        <w:t>三项均侧重技术技能培训，属于工具化教育，与文科通识教育的意义无关）</w:t>
      </w:r>
    </w:p>
    <w:p w14:paraId="237D50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4</w:t>
      </w:r>
      <w:r>
        <w:rPr>
          <w:rFonts w:hint="eastAsia" w:ascii="宋体" w:hAnsi="宋体" w:eastAsia="宋体" w:cs="宋体"/>
          <w:i w:val="0"/>
          <w:iCs w:val="0"/>
          <w:caps w:val="0"/>
          <w:color w:val="000000"/>
          <w:spacing w:val="8"/>
          <w:sz w:val="21"/>
          <w:szCs w:val="21"/>
          <w:bdr w:val="none" w:color="auto" w:sz="0" w:space="0"/>
          <w:shd w:val="clear" w:fill="FFFFFF"/>
        </w:rPr>
        <w:t>．①“好的教育”拒绝人的工具化。好的教育反对将教育简化为获取文凭、工作的功利性工具。</w:t>
      </w:r>
    </w:p>
    <w:p w14:paraId="4AB8D6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②“好的教育”培养主动的精神。好的教育强调容错、适应与自我调节，鼓励学生在不断尝试与反馈中寻找适合自己的发展路径，形成可持续发展的能力。</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0652C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③“好的教育”激发探索的动力。它不满足于灌输确定答案，而是像航海图一样，既清晰标示已知领域，也生动展现未知世界，从而激发学生持续探索边界的热情与勇气。</w:t>
      </w:r>
    </w:p>
    <w:p w14:paraId="5A746F7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【评分参考】答出“拒绝人的工具化”关键意思的，给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分；答出“培养主动的精神”关键意思的，给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分；答出“激发探索的动力”关键意思的，给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分。答对任意两点给满分，意思答对即可。要点不全酌情扣分。</w:t>
      </w:r>
    </w:p>
    <w:p w14:paraId="37DAB0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5</w:t>
      </w:r>
      <w:r>
        <w:rPr>
          <w:rFonts w:hint="eastAsia" w:ascii="宋体" w:hAnsi="宋体" w:eastAsia="宋体" w:cs="宋体"/>
          <w:i w:val="0"/>
          <w:iCs w:val="0"/>
          <w:caps w:val="0"/>
          <w:color w:val="000000"/>
          <w:spacing w:val="8"/>
          <w:sz w:val="21"/>
          <w:szCs w:val="21"/>
          <w:bdr w:val="none" w:color="auto" w:sz="0" w:space="0"/>
          <w:shd w:val="clear" w:fill="FFFFFF"/>
        </w:rPr>
        <w:t>．文科不会消亡。①文科的核心价值在于突破技术局限。科学研究不仅仅需要理性，还需要直觉和灵感，而这些恰恰是文科通识教育所培养的核心素养。</w:t>
      </w:r>
    </w:p>
    <w:p w14:paraId="6CA4EC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②文科是对抗技术僭主、避免工具化的关键。文科通识教育需要培养美德，培养“知己无知的明智和节制”，避免理性的狂妄。</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0D3C20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③文科通识教育是时代的“航海图”，而非“无用知识”。文科的价值不在于提供“确切知识”，而在于划定“求知的边界”，让人既知道“已知的局限”，也保持对“未知的好奇”。</w:t>
      </w:r>
    </w:p>
    <w:p w14:paraId="10AA9F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【评分参考】观点鲜明，能紧扣文本，从文科的“核心价值”“知识特点”“作用”等角度进行分析的，每点</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w:t>
      </w:r>
    </w:p>
    <w:p w14:paraId="2D11181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6</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似曾相识”源于老街的文化气韵与“我”心灵的共鸣，而非“建筑风格与记忆中的江南水乡一致”。“与记忆中的江南水乡一致”说法不当，文中说“既有江南民居的精致，又有北方院落的气概”，并非单纯的江南风格）</w:t>
      </w:r>
    </w:p>
    <w:p w14:paraId="25C314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7</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忧伤遗憾”理解不当，文中对古槐的描写，虽隐含对岁月流转的感慨，但核心是通过古槐历经风雨仍屹立的姿态，展现其顽强的生命力与历史厚重感。作者的情感倾向于对这种岁月沉淀之美的珍视与敬畏，而非“忧伤遗憾”）</w:t>
      </w:r>
    </w:p>
    <w:p w14:paraId="0EA8A39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8</w:t>
      </w:r>
      <w:r>
        <w:rPr>
          <w:rFonts w:hint="eastAsia" w:ascii="宋体" w:hAnsi="宋体" w:eastAsia="宋体" w:cs="宋体"/>
          <w:i w:val="0"/>
          <w:iCs w:val="0"/>
          <w:caps w:val="0"/>
          <w:color w:val="000000"/>
          <w:spacing w:val="8"/>
          <w:sz w:val="21"/>
          <w:szCs w:val="21"/>
          <w:bdr w:val="none" w:color="auto" w:sz="0" w:space="0"/>
          <w:shd w:val="clear" w:fill="FFFFFF"/>
        </w:rPr>
        <w:t>．①老街承载厚重的历史。老街的古树、旧宅历经沧桑却依旧挺立或留存，以具体形态见证时光流转，展现出对抗岁月侵蚀的坚韧，成为历史最诚实的载体，让人敬畏其承载的岁月重量。</w:t>
      </w:r>
    </w:p>
    <w:p w14:paraId="632A52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②老街延续鲜活的文化与生活气息。老街不仅留存了南北交融的建筑文化、民俗传说，更延续了融入日常的精神文化，让人敬重其对文化根脉的守护。</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0415C3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③老街坚守着独特的精神品格。在时代快速变迁中，老街始终保持从容节奏，以“不变”的定力应对外界“万变”，这种对自身价值的笃定与坚守，让人敬重其沉稳的精神底色。</w:t>
      </w:r>
    </w:p>
    <w:p w14:paraId="0D78E6A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【评分参考】答出“承载厚重的历史”等符合文本内容意思的，给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分；答出“延续鲜活的文化与生活气息”等符合文本内容意思的，给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分；答出“坚守着独特的精神品格”等符合文本内容意思的，给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w:t>
      </w:r>
    </w:p>
    <w:p w14:paraId="6AD782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9</w:t>
      </w:r>
      <w:r>
        <w:rPr>
          <w:rFonts w:hint="eastAsia" w:ascii="宋体" w:hAnsi="宋体" w:eastAsia="宋体" w:cs="宋体"/>
          <w:i w:val="0"/>
          <w:iCs w:val="0"/>
          <w:caps w:val="0"/>
          <w:color w:val="000000"/>
          <w:spacing w:val="8"/>
          <w:sz w:val="21"/>
          <w:szCs w:val="21"/>
          <w:bdr w:val="none" w:color="auto" w:sz="0" w:space="0"/>
          <w:shd w:val="clear" w:fill="FFFFFF"/>
        </w:rPr>
        <w:t>．①温和柔婉：如“我们就这样把自己当成了溱潼的老乡，怀着乡亲般的感觉，沿街而行了”，语调舒缓，情感表达含蓄而内敛，体现出温和柔婉的特点。</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59BCC9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②细腻平实：作者细致描绘老街的老宅、茶花、古槐，以及街上行走的老乡、小食摊的情景等日常细节，如“屋檐上那些精致的瓦片，脚底下那些沉静的麻石”等语句，用平实的语言细腻地展现老街的风貌。</w:t>
      </w:r>
    </w:p>
    <w:p w14:paraId="68BB9A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③富有烟火人情：文中描写了老街上的乡音、现做小酥饼的妇女、鱼饼虾球的制作过程，充满生活气息，体现出浓厚的市井生活气息和人情温暖。</w:t>
      </w:r>
    </w:p>
    <w:p w14:paraId="23166D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【评分参考】能结合文本一具体内容分析其“温和柔婉”特点的，给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分；能结合文本一具体内容分析其“细腻平实”特点的，给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分；能结合文本一具体内容分析其“富有烟火人情”特点的，给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w:t>
      </w:r>
    </w:p>
    <w:p w14:paraId="257434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10</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CEF</w:t>
      </w:r>
      <w:r>
        <w:rPr>
          <w:rFonts w:hint="eastAsia" w:ascii="宋体" w:hAnsi="宋体" w:eastAsia="宋体" w:cs="宋体"/>
          <w:i w:val="0"/>
          <w:iCs w:val="0"/>
          <w:caps w:val="0"/>
          <w:color w:val="000000"/>
          <w:spacing w:val="8"/>
          <w:sz w:val="21"/>
          <w:szCs w:val="21"/>
          <w:bdr w:val="none" w:color="auto" w:sz="0" w:space="0"/>
          <w:shd w:val="clear" w:fill="FFFFFF"/>
        </w:rPr>
        <w:t>[（原文标点）而举朝之众倾心，前人之弊未尽，往往拟议，愚用惜焉。］</w:t>
      </w:r>
    </w:p>
    <w:p w14:paraId="7B47FF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11</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（“君既若见录”中的“见”用在动词前面，表示对自己怎么样）</w:t>
      </w:r>
    </w:p>
    <w:p w14:paraId="447CB9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12</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B</w:t>
      </w:r>
      <w:r>
        <w:rPr>
          <w:rFonts w:hint="eastAsia" w:ascii="宋体" w:hAnsi="宋体" w:eastAsia="宋体" w:cs="宋体"/>
          <w:i w:val="0"/>
          <w:iCs w:val="0"/>
          <w:caps w:val="0"/>
          <w:color w:val="000000"/>
          <w:spacing w:val="8"/>
          <w:sz w:val="21"/>
          <w:szCs w:val="21"/>
          <w:bdr w:val="none" w:color="auto" w:sz="0" w:space="0"/>
          <w:shd w:val="clear" w:fill="FFFFFF"/>
        </w:rPr>
        <w:t>（“以前在用人上虽无识人能力，但不会陷入个人情感中，而现在正相反”说法错误，根据材料一中“而曩之用才，非无知人之鉴；其所以失，溺在缘情之举”可知，姚崇以前也具有识别人才的能力，只是陷入了个人情感的好恶之中）</w:t>
      </w:r>
    </w:p>
    <w:p w14:paraId="487BA4A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13</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）最初以性命相许以表忠心，体态容貌都十分恭顺；最终却背信弃义远走高飞，此时的地位名声都已成就了。（关键点“体面”“遂”各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分。句意</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w:t>
      </w:r>
    </w:p>
    <w:p w14:paraId="78B965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）阅读他刚开始给姚崇写的奏记，就能够推断出他立身行事和处世接物的大概了。（关键点“观”“大端”各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分。句意</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w:t>
      </w:r>
    </w:p>
    <w:p w14:paraId="5231CF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【评分参考】第（</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）小题关键点“体面”翻译为“体态容貌”等符合语境意思的，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分；关键点“遂”翻译为“成就”等符合语境意思的，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分。第（</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）小题关键点“观”翻译为“看”“阅读”等符合语境意思的，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分；关键点“大端”翻译为“大概”等符合语境意思的，</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w:t>
      </w:r>
    </w:p>
    <w:p w14:paraId="15FEDF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14</w:t>
      </w:r>
      <w:r>
        <w:rPr>
          <w:rFonts w:hint="eastAsia" w:ascii="宋体" w:hAnsi="宋体" w:eastAsia="宋体" w:cs="宋体"/>
          <w:i w:val="0"/>
          <w:iCs w:val="0"/>
          <w:caps w:val="0"/>
          <w:color w:val="000000"/>
          <w:spacing w:val="8"/>
          <w:sz w:val="21"/>
          <w:szCs w:val="21"/>
          <w:bdr w:val="none" w:color="auto" w:sz="0" w:space="0"/>
          <w:shd w:val="clear" w:fill="FFFFFF"/>
        </w:rPr>
        <w:t>．①不要凭个人情感的好恶任用人才；</w:t>
      </w:r>
    </w:p>
    <w:p w14:paraId="508C2C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②建议姚崇要远离请托之人，坚持“任人当才”的原则；</w:t>
      </w:r>
    </w:p>
    <w:p w14:paraId="515129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③强调宰相应当“自修”立德，通过自身修养来消除诽谤；</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7D5C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④主张建立公开公正的选拔机制，让真正的人才得以涌现。</w:t>
      </w:r>
    </w:p>
    <w:p w14:paraId="329542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【评分参考】答出“不要凭个人情感的好恶任用人才”相似意思的，给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分；答出“要远离请托之人，坚持“任人当才＇的原则”相似意思的，给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分；答出“应当“自修＇立德，通过自身修养来消除诽谤”相似意思的，给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分；答出“主张建立公开公正的选拔机制，让真正的人才得以涌现”相似意思的，给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分；答出任意三点给满分。意思答对即可，如有其他答案，言之成理的酌情给分。</w:t>
      </w:r>
    </w:p>
    <w:p w14:paraId="1330E7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【参考译文】</w:t>
      </w:r>
    </w:p>
    <w:p w14:paraId="03A331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color w:val="000000"/>
          <w:spacing w:val="8"/>
          <w:sz w:val="21"/>
          <w:szCs w:val="21"/>
          <w:bdr w:val="none" w:color="auto" w:sz="0" w:space="0"/>
          <w:shd w:val="clear" w:fill="FFFFFF"/>
        </w:rPr>
        <w:t>材料一：</w:t>
      </w:r>
    </w:p>
    <w:p w14:paraId="596A13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您入朝为官掌管朝政已经很久了。人的真情假意，政事的成败得失，所经历的很多了。但是我心里有想说的话就不能不说，一点点愚见，或许能被您采纳。</w:t>
      </w:r>
    </w:p>
    <w:p w14:paraId="54560C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如今您执掌国家大权，辅佐圣明的朝廷，深受信任，天下渴盼太平，千载难逢的时机，怎么可以轻易碰到？而您已经遇到了不同寻常的君王，也已登上了难以求取的官位。机遇容易逝去，功业将成。满朝文武官员无不拥护于您，前朝的弊端还没有全都革除，常常有怀疑的议论，我因之感到惋惜。为什么呢？用人应该选拔有才干的，是处理政事的基本原则，与这些有才能的人共同治理天下，不会超出这种手段。但您从前任用人才，并不是没有识别人才的洞察力；失误的地方，在于陷入了个人情感的好恶。看到他人有权势而归附于他，是世俗之人擅长的事；面对给予而不轻易接受，是有志之士所难以做到的事。最初以性命相许以表忠心，体态容貌都十分恭顺；最终却背信弃义远走高飞，此时的地位名声都已成就了。这是小人常有的行为，您不可不留意体察。</w:t>
      </w:r>
    </w:p>
    <w:p w14:paraId="5D2DEB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从您承担宰相的重任后，掌握着用人的权力，而知识浅薄软弱无能的这类人，已经伸长脖子、踮着脚跟凑过来，谄谀您的亲友以求得您的称誉，讨好您的宾客以求得您的接纳。天下事情十分广博，变化多端难以知道，这里面难道没有人才？他们失误的地方在于没有廉耻。您或许抛弃他们的短处，择用他们的优点。有一些口出非议的人，就说不认识宰相，无法得到升迁；不凭借交往，就不能升迁。如今皇帝圣明，您担任宰相，怎么这样的言论还会从他们嘴里说出来呢？这就是我为您深感惋惜的原因所在啊。况且人可以为诚心所感动，却难以挨门挨户去解释，为您考虑，您应当谢绝那些牵线搭桥以求仕进之人，即使他们有优长之处，也都要一概抑止贬退，专心考虑按现行的选拔制度来选取人才，平息众人对您的议论指责。祸患皆有其根源，亦不可轻忽。</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4BDB7F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唉！古人有说：“抵御寒冷没有比加厚的毛皮衣服更好的了，想制止别人的诽谤，没有比加强自身的道德修养更有效的了。”修养达到极致，什么毁谤不能平息呢？不要说没有危害，它的祸患将会很大。那些才干优长、气度宽广的有才之士，把自己的才能像珍珠和美玉一样隐藏，他们不需要靠别人的推荐来获得显达，即使错过了时机，也能自我安定，今天难道没有这样的人吗？只要问问与他交往的人，人怎么能够隐藏得住他的品性呢？即便不认识他，又有什么不可任用？士人不苟且求进，可以成为良臣。这些都是您能够想得到的，哪里还用得着我来说呢？</w:t>
      </w:r>
    </w:p>
    <w:p w14:paraId="16852B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我本来知道您有容山纳海一般宽广的心胸，说错了话也不会怪罪，下属的感情及时与上级沟通，风气和睦协调，因此我不敢隐瞒自己的看法而默默不言。希望您不要因为某人而废弃他的意见，以致伤害您的明察，这是我最大的愿望。万幸万幸。</w:t>
      </w:r>
    </w:p>
    <w:p w14:paraId="3B73D8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b/>
          <w:bCs/>
          <w:i w:val="0"/>
          <w:iCs w:val="0"/>
          <w:caps w:val="0"/>
          <w:color w:val="000000"/>
          <w:spacing w:val="8"/>
          <w:sz w:val="21"/>
          <w:szCs w:val="21"/>
          <w:bdr w:val="none" w:color="auto" w:sz="0" w:space="0"/>
          <w:shd w:val="clear" w:fill="FFFFFF"/>
        </w:rPr>
        <w:t>材料二：</w:t>
      </w:r>
    </w:p>
    <w:p w14:paraId="1EB9F6D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rPr>
        <w:t>只要一个人想保全自己的志向和操行以求报效国家，那么乐于结交荒淫放纵的朋友以破坏为官的基本准则，必定是他所不愿意做的事。可是立身清白无瑕，但对于奸邪的人不能远离，终究因为与这些人的亲近结交而受到损伤，造成无可奈何的态势，而正直的远大理想无法实现、还连累了自己的美好名声，这样的例子又何其多！张九龄一贯忠诚清廉，堪称一代楷模，受到李林甫的忌恨。阅读他刚开始给姚崇写的奏记，就能够推断出他立身行事和处世接物的大概了。</w:t>
      </w:r>
    </w:p>
    <w:p w14:paraId="6579D7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15</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C</w:t>
      </w:r>
      <w:r>
        <w:rPr>
          <w:rFonts w:hint="eastAsia" w:ascii="宋体" w:hAnsi="宋体" w:eastAsia="宋体" w:cs="宋体"/>
          <w:i w:val="0"/>
          <w:iCs w:val="0"/>
          <w:caps w:val="0"/>
          <w:color w:val="000000"/>
          <w:spacing w:val="8"/>
          <w:sz w:val="21"/>
          <w:szCs w:val="21"/>
          <w:bdr w:val="none" w:color="auto" w:sz="0" w:space="0"/>
          <w:shd w:val="clear" w:fill="FFFFFF"/>
        </w:rPr>
        <w:t>（“后句虚写停杯无言”分析错误，“停杯无言”不是虚写；“二者形成了强烈反差”说法也不对，应是共同营造出孤寂凄冷的氛围）</w:t>
      </w:r>
    </w:p>
    <w:p w14:paraId="49F9EE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16</w:t>
      </w:r>
      <w:r>
        <w:rPr>
          <w:rFonts w:hint="eastAsia" w:ascii="宋体" w:hAnsi="宋体" w:eastAsia="宋体" w:cs="宋体"/>
          <w:i w:val="0"/>
          <w:iCs w:val="0"/>
          <w:caps w:val="0"/>
          <w:color w:val="000000"/>
          <w:spacing w:val="8"/>
          <w:sz w:val="21"/>
          <w:szCs w:val="21"/>
          <w:bdr w:val="none" w:color="auto" w:sz="0" w:space="0"/>
          <w:shd w:val="clear" w:fill="FFFFFF"/>
        </w:rPr>
        <w:t>．①闲适与超脱：诗人月下“散发”，“千梳冷快”，感受到“风露气入”，这系列行为与感受，生动展现了他挣脱束缚、与自然合一的闲适与超脱之情。</w:t>
      </w:r>
    </w:p>
    <w:p w14:paraId="3DD7E0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②狂放与孤寂：颈联“起舞”显露出李太白式的狂放，但“漫相属”“终无言”又在狂放中渗入一丝知音难觅、宇宙茫茫的深沉孤寂。</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985CB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③怅惘与通达：“曲肱”而卧，安于简陋，体现安贫乐道的通达；而“梦觉琼楼空断魂”则是在梦醒时分，对过往辉煌（或人生理想）的一丝本能般的怅惘。但这怅惘并非沉溺，而是瞬间的感叹，更反衬出其清醒后接纳现实、安于当下的生命通透。</w:t>
      </w:r>
    </w:p>
    <w:p w14:paraId="684355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【评分参考】答出“闲适与超脱”并简要分析的，给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分；答出“狂放与孤寂”并简要分析的，给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分；答出“怅惘与通达”并简要分析的，给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w:t>
      </w:r>
    </w:p>
    <w:p w14:paraId="1D2D74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17</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）以吾一日长乎尔 毋吾以也</w:t>
      </w:r>
    </w:p>
    <w:p w14:paraId="34CC3D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）天姥连天向天横 势拔五岳掩赤城</w:t>
      </w:r>
    </w:p>
    <w:p w14:paraId="63C33F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）乱石穿空 惊涛拍岸／惊涛拍岸 卷起千堆雪／飞湍瀑流争喧豗 砯崖转石万壑雷</w:t>
      </w:r>
    </w:p>
    <w:p w14:paraId="3AA455B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【评分参考】每空</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分，多字、漏字、错字等均不给分。第（</w:t>
      </w:r>
      <w:r>
        <w:rPr>
          <w:rFonts w:hint="default" w:ascii="Calibri" w:hAnsi="Calibri" w:eastAsia="Microsoft YaHei UI" w:cs="Calibri"/>
          <w:i w:val="0"/>
          <w:iCs w:val="0"/>
          <w:caps w:val="0"/>
          <w:color w:val="000000"/>
          <w:spacing w:val="8"/>
          <w:sz w:val="21"/>
          <w:szCs w:val="21"/>
          <w:bdr w:val="none" w:color="auto" w:sz="0" w:space="0"/>
          <w:shd w:val="clear" w:fill="FFFFFF"/>
        </w:rPr>
        <w:t>3</w:t>
      </w:r>
      <w:r>
        <w:rPr>
          <w:rFonts w:hint="eastAsia" w:ascii="宋体" w:hAnsi="宋体" w:eastAsia="宋体" w:cs="宋体"/>
          <w:i w:val="0"/>
          <w:iCs w:val="0"/>
          <w:caps w:val="0"/>
          <w:color w:val="000000"/>
          <w:spacing w:val="8"/>
          <w:sz w:val="21"/>
          <w:szCs w:val="21"/>
          <w:bdr w:val="none" w:color="auto" w:sz="0" w:space="0"/>
          <w:shd w:val="clear" w:fill="FFFFFF"/>
        </w:rPr>
        <w:t>）题如有其他答案，只要符合要求，即可给分。</w:t>
      </w:r>
    </w:p>
    <w:p w14:paraId="2C7EAB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18</w:t>
      </w:r>
      <w:r>
        <w:rPr>
          <w:rFonts w:hint="eastAsia" w:ascii="宋体" w:hAnsi="宋体" w:eastAsia="宋体" w:cs="宋体"/>
          <w:i w:val="0"/>
          <w:iCs w:val="0"/>
          <w:caps w:val="0"/>
          <w:color w:val="000000"/>
          <w:spacing w:val="8"/>
          <w:sz w:val="21"/>
          <w:szCs w:val="21"/>
          <w:bdr w:val="none" w:color="auto" w:sz="0" w:space="0"/>
          <w:shd w:val="clear" w:fill="FFFFFF"/>
        </w:rPr>
        <w:t>.</w:t>
      </w:r>
      <w:r>
        <w:rPr>
          <w:rFonts w:hint="default" w:ascii="Calibri" w:hAnsi="Calibri" w:eastAsia="Microsoft YaHei UI" w:cs="Calibri"/>
          <w:i w:val="0"/>
          <w:iCs w:val="0"/>
          <w:caps w:val="0"/>
          <w:color w:val="000000"/>
          <w:spacing w:val="8"/>
          <w:sz w:val="21"/>
          <w:szCs w:val="21"/>
          <w:bdr w:val="none" w:color="auto" w:sz="0" w:space="0"/>
          <w:shd w:val="clear" w:fill="FFFFFF"/>
        </w:rPr>
        <w:t>A</w:t>
      </w:r>
      <w:r>
        <w:rPr>
          <w:rFonts w:hint="eastAsia" w:ascii="宋体" w:hAnsi="宋体" w:eastAsia="宋体" w:cs="宋体"/>
          <w:i w:val="0"/>
          <w:iCs w:val="0"/>
          <w:caps w:val="0"/>
          <w:color w:val="000000"/>
          <w:spacing w:val="8"/>
          <w:sz w:val="21"/>
          <w:szCs w:val="21"/>
          <w:bdr w:val="none" w:color="auto" w:sz="0" w:space="0"/>
          <w:shd w:val="clear" w:fill="FFFFFF"/>
        </w:rPr>
        <w:t>（倡导：带头提倡。倡议：首先建议。根据语境应填“倡导”。标志：表明特征的记号。标记：标注上记号。根据语境应填“标志”。改变：改换。破除：除去。“破除”一般与“陋习”等不好的情况搭配，根据语境应填“改变”）</w:t>
      </w:r>
    </w:p>
    <w:p w14:paraId="2ACEA2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19</w:t>
      </w:r>
      <w:r>
        <w:rPr>
          <w:rFonts w:hint="eastAsia" w:ascii="宋体" w:hAnsi="宋体" w:eastAsia="宋体" w:cs="宋体"/>
          <w:i w:val="0"/>
          <w:iCs w:val="0"/>
          <w:caps w:val="0"/>
          <w:color w:val="000000"/>
          <w:spacing w:val="8"/>
          <w:sz w:val="21"/>
          <w:szCs w:val="21"/>
          <w:bdr w:val="none" w:color="auto" w:sz="0" w:space="0"/>
          <w:shd w:val="clear" w:fill="FFFFFF"/>
        </w:rPr>
        <w:t>．句子④，修改为“自然就不容易养成错误的行为习惯”；句子⑤，修改为“这背后其实就涉及安全教育的“与时俱进＇以及教育和安全管理的衔接问题”。</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12F136A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【评分参考】每处序号准确给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分，每处修改正确给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分。如有其他修改方式，修改后无语病且不改变原意的可给分。句子④“造成”与“习惯”搭配不当；句子⑤“涉及到”语义重复，“及”有“到”的意思。</w:t>
      </w:r>
    </w:p>
    <w:p w14:paraId="7ADD66E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20</w:t>
      </w:r>
      <w:r>
        <w:rPr>
          <w:rFonts w:hint="eastAsia" w:ascii="宋体" w:hAnsi="宋体" w:eastAsia="宋体" w:cs="宋体"/>
          <w:i w:val="0"/>
          <w:iCs w:val="0"/>
          <w:caps w:val="0"/>
          <w:color w:val="000000"/>
          <w:spacing w:val="8"/>
          <w:sz w:val="21"/>
          <w:szCs w:val="21"/>
          <w:bdr w:val="none" w:color="auto" w:sz="0" w:space="0"/>
          <w:shd w:val="clear" w:fill="FFFFFF"/>
        </w:rPr>
        <w:t>．①这会显著增加意外风险 ②电梯承载压力不断加大</w:t>
      </w:r>
    </w:p>
    <w:p w14:paraId="5C22E3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【评分参考】每处</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第①处解释“禁止行走”的原因，可根据文中“在电梯上行走，本身容易制造安全隐患，增加摔倒、踩踏等安全风险”的信息进行填写；第②处结合“人流量日益增大”说明隐患突显的背景，可根据文中“</w:t>
      </w:r>
      <w:r>
        <w:rPr>
          <w:rFonts w:hint="default" w:ascii="Calibri" w:hAnsi="Calibri" w:eastAsia="Microsoft YaHei UI" w:cs="Calibri"/>
          <w:i w:val="0"/>
          <w:iCs w:val="0"/>
          <w:caps w:val="0"/>
          <w:color w:val="000000"/>
          <w:spacing w:val="8"/>
          <w:sz w:val="21"/>
          <w:szCs w:val="21"/>
          <w:bdr w:val="none" w:color="auto" w:sz="0" w:space="0"/>
          <w:shd w:val="clear" w:fill="FFFFFF"/>
        </w:rPr>
        <w:t>95</w:t>
      </w:r>
      <w:r>
        <w:rPr>
          <w:rFonts w:hint="eastAsia" w:ascii="宋体" w:hAnsi="宋体" w:eastAsia="宋体" w:cs="宋体"/>
          <w:i w:val="0"/>
          <w:iCs w:val="0"/>
          <w:caps w:val="0"/>
          <w:color w:val="000000"/>
          <w:spacing w:val="8"/>
          <w:sz w:val="21"/>
          <w:szCs w:val="21"/>
          <w:bdr w:val="none" w:color="auto" w:sz="0" w:space="0"/>
          <w:shd w:val="clear" w:fill="FFFFFF"/>
        </w:rPr>
        <w:t>％的电梯损坏是由“左行右立＇带来的电梯受力不均衡导致的”的信息进行填写。</w:t>
      </w:r>
    </w:p>
    <w:p w14:paraId="0385393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21</w:t>
      </w:r>
      <w:r>
        <w:rPr>
          <w:rFonts w:hint="eastAsia" w:ascii="宋体" w:hAnsi="宋体" w:eastAsia="宋体" w:cs="宋体"/>
          <w:i w:val="0"/>
          <w:iCs w:val="0"/>
          <w:caps w:val="0"/>
          <w:color w:val="000000"/>
          <w:spacing w:val="8"/>
          <w:sz w:val="21"/>
          <w:szCs w:val="21"/>
          <w:bdr w:val="none" w:color="auto" w:sz="0" w:space="0"/>
          <w:shd w:val="clear" w:fill="FFFFFF"/>
        </w:rPr>
        <w:t>．“肌肉记忆”在这里指人们因长期遵循“左行右立”的规则，使其成为一种近乎本能、无须思考就能做出的行为反应，运用“肌肉记忆”生动地展现了“左行右立”习惯在人们行为模式中的根深蒂固，使抽象的习惯表现变得具体可感，增强了语言的表现力。</w:t>
      </w:r>
    </w:p>
    <w:p w14:paraId="757A15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【评分参考】能答出“无须思考就能做出的行为反应”“行为习惯”“条件反射”等相近意思的，给</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分；能答出“使抽象的习惯表现变得具体可感”“更通俗易懂”“增强语言的形象力”“更简洁易记”等相近意思的，给</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分。意思答对即可，如有其他答案，言之成理的酌情给分。</w:t>
      </w:r>
    </w:p>
    <w:p w14:paraId="6286FF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22</w:t>
      </w:r>
      <w:r>
        <w:rPr>
          <w:rFonts w:hint="eastAsia" w:ascii="宋体" w:hAnsi="宋体" w:eastAsia="宋体" w:cs="宋体"/>
          <w:i w:val="0"/>
          <w:iCs w:val="0"/>
          <w:caps w:val="0"/>
          <w:color w:val="000000"/>
          <w:spacing w:val="8"/>
          <w:sz w:val="21"/>
          <w:szCs w:val="21"/>
          <w:bdr w:val="none" w:color="auto" w:sz="0" w:space="0"/>
          <w:shd w:val="clear" w:fill="FFFFFF"/>
        </w:rPr>
        <w:t>．示例：尊敬的乘客：您好！扶梯行走易导致摔倒，还会损坏电梯设备。为了您和他人的安全，也为延长电梯寿命，请您静立乘梯。感谢配合！</w:t>
      </w:r>
    </w:p>
    <w:p w14:paraId="4D7D03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【评分参考】内容涉及提醒乘客安全乘坐电梯的方法</w:t>
      </w:r>
      <w:r>
        <w:rPr>
          <w:rFonts w:hint="default" w:ascii="Calibri" w:hAnsi="Calibri" w:eastAsia="Microsoft YaHei UI" w:cs="Calibri"/>
          <w:i w:val="0"/>
          <w:iCs w:val="0"/>
          <w:caps w:val="0"/>
          <w:color w:val="000000"/>
          <w:spacing w:val="8"/>
          <w:sz w:val="21"/>
          <w:szCs w:val="21"/>
          <w:bdr w:val="none" w:color="auto" w:sz="0" w:space="0"/>
          <w:shd w:val="clear" w:fill="FFFFFF"/>
        </w:rPr>
        <w:t>2</w:t>
      </w:r>
      <w:r>
        <w:rPr>
          <w:rFonts w:hint="eastAsia" w:ascii="宋体" w:hAnsi="宋体" w:eastAsia="宋体" w:cs="宋体"/>
          <w:i w:val="0"/>
          <w:iCs w:val="0"/>
          <w:caps w:val="0"/>
          <w:color w:val="000000"/>
          <w:spacing w:val="8"/>
          <w:sz w:val="21"/>
          <w:szCs w:val="21"/>
          <w:bdr w:val="none" w:color="auto" w:sz="0" w:space="0"/>
          <w:shd w:val="clear" w:fill="FFFFFF"/>
        </w:rPr>
        <w:t>分，语言得体、恳切</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分，语句通顺</w:t>
      </w:r>
      <w:r>
        <w:rPr>
          <w:rFonts w:hint="default" w:ascii="Calibri" w:hAnsi="Calibri" w:eastAsia="Microsoft YaHei UI" w:cs="Calibri"/>
          <w:i w:val="0"/>
          <w:iCs w:val="0"/>
          <w:caps w:val="0"/>
          <w:color w:val="000000"/>
          <w:spacing w:val="8"/>
          <w:sz w:val="21"/>
          <w:szCs w:val="21"/>
          <w:bdr w:val="none" w:color="auto" w:sz="0" w:space="0"/>
          <w:shd w:val="clear" w:fill="FFFFFF"/>
        </w:rPr>
        <w:t>1</w:t>
      </w:r>
      <w:r>
        <w:rPr>
          <w:rFonts w:hint="eastAsia" w:ascii="宋体" w:hAnsi="宋体" w:eastAsia="宋体" w:cs="宋体"/>
          <w:i w:val="0"/>
          <w:iCs w:val="0"/>
          <w:caps w:val="0"/>
          <w:color w:val="000000"/>
          <w:spacing w:val="8"/>
          <w:sz w:val="21"/>
          <w:szCs w:val="21"/>
          <w:bdr w:val="none" w:color="auto" w:sz="0" w:space="0"/>
          <w:shd w:val="clear" w:fill="FFFFFF"/>
        </w:rPr>
        <w:t>分。如有其他答案，言之成理的酌情给分。</w:t>
      </w:r>
    </w:p>
    <w:p w14:paraId="0D4B24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default" w:ascii="Calibri" w:hAnsi="Calibri" w:eastAsia="Microsoft YaHei UI" w:cs="Calibri"/>
          <w:i w:val="0"/>
          <w:iCs w:val="0"/>
          <w:caps w:val="0"/>
          <w:color w:val="000000"/>
          <w:spacing w:val="8"/>
          <w:sz w:val="21"/>
          <w:szCs w:val="21"/>
          <w:bdr w:val="none" w:color="auto" w:sz="0" w:space="0"/>
          <w:shd w:val="clear" w:fill="FFFFFF"/>
        </w:rPr>
        <w:t>23</w:t>
      </w:r>
      <w:r>
        <w:rPr>
          <w:rFonts w:hint="eastAsia" w:ascii="宋体" w:hAnsi="宋体" w:eastAsia="宋体" w:cs="宋体"/>
          <w:i w:val="0"/>
          <w:iCs w:val="0"/>
          <w:caps w:val="0"/>
          <w:color w:val="000000"/>
          <w:spacing w:val="8"/>
          <w:sz w:val="21"/>
          <w:szCs w:val="21"/>
          <w:bdr w:val="none" w:color="auto" w:sz="0" w:space="0"/>
          <w:shd w:val="clear" w:fill="FFFFFF"/>
        </w:rPr>
        <w:t>．【写作提示】</w:t>
      </w:r>
    </w:p>
    <w:p w14:paraId="46917A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材料的核心矛盾在于：机器虽能高效运转，却因过度依赖预设程序和严丝合缝的结构而显得脆弱，任何微小偏离都可能导致机器崩溃，需要人的外部维护，而生态系统因反复磨合和反馈而具有强大的容错性。这一核心矛盾可延伸至对个体的生存与发展、人类的社会制度以及文明发展的深刻反思，探讨个体以及人类社会中秩序与弹性、精密与包容的深层辩证关系。真正的智慧在于认识到，无论是社会制度还是文明的构建，都应在追求秩序的同时保留必要的弹性空间-允许不完美、包容意外、增强自适应与修复能力。人类文明的生命力，恰恰在于这种既能构建秩序，又能在冲击中重构秩序的动态平衡能力。</w:t>
      </w:r>
    </w:p>
    <w:p w14:paraId="419AF8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参考立意：①“严丝合缝”下的脆弱；②从机器运转看韧性的力量；③于精密处留隙，方为不朽之道；等等。</w:t>
      </w:r>
      <w:r>
        <w:rPr>
          <w:rFonts w:hint="eastAsia" w:ascii="楷体" w:hAnsi="楷体" w:eastAsia="楷体" w:cs="楷体"/>
          <w:i w:val="0"/>
          <w:iCs w:val="0"/>
          <w:caps w:val="0"/>
          <w:color w:val="FFFFFF"/>
          <w:spacing w:val="8"/>
          <w:sz w:val="21"/>
          <w:szCs w:val="21"/>
          <w:bdr w:val="none" w:color="auto" w:sz="0" w:space="0"/>
          <w:shd w:val="clear" w:fill="FFFFFF"/>
        </w:rPr>
        <w:t>超  然 客 公 众 号</w:t>
      </w:r>
    </w:p>
    <w:p w14:paraId="6BE39B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auto"/>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rPr>
        <w:t>【题意评分解说】</w:t>
      </w:r>
    </w:p>
    <w:tbl>
      <w:tblPr>
        <w:tblW w:w="820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1281"/>
        <w:gridCol w:w="6924"/>
      </w:tblGrid>
      <w:tr w14:paraId="17DDD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0" w:hRule="atLeast"/>
        </w:trPr>
        <w:tc>
          <w:tcPr>
            <w:tcW w:w="1335" w:type="dxa"/>
            <w:tcBorders>
              <w:top w:val="single" w:color="000000" w:sz="8" w:space="0"/>
              <w:left w:val="single" w:color="000000" w:sz="8" w:space="0"/>
              <w:bottom w:val="single" w:color="000000" w:sz="8" w:space="0"/>
              <w:right w:val="single" w:color="000000" w:sz="8" w:space="0"/>
            </w:tcBorders>
            <w:shd w:val="clear" w:color="auto" w:fill="FFFFFF"/>
            <w:tcMar>
              <w:top w:w="75" w:type="dxa"/>
              <w:left w:w="150" w:type="dxa"/>
              <w:bottom w:w="75" w:type="dxa"/>
              <w:right w:w="150" w:type="dxa"/>
            </w:tcMar>
            <w:vAlign w:val="top"/>
          </w:tcPr>
          <w:p w14:paraId="5AF530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等级</w:t>
            </w:r>
          </w:p>
        </w:tc>
        <w:tc>
          <w:tcPr>
            <w:tcW w:w="789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50" w:type="dxa"/>
              <w:bottom w:w="75" w:type="dxa"/>
              <w:right w:w="150" w:type="dxa"/>
            </w:tcMar>
            <w:vAlign w:val="top"/>
          </w:tcPr>
          <w:p w14:paraId="74E15C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具体要求</w:t>
            </w:r>
          </w:p>
        </w:tc>
      </w:tr>
      <w:tr w14:paraId="6C92B1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6060" w:hRule="atLeast"/>
        </w:trPr>
        <w:tc>
          <w:tcPr>
            <w:tcW w:w="1335" w:type="dxa"/>
            <w:tcBorders>
              <w:top w:val="single" w:color="000000" w:sz="8" w:space="0"/>
              <w:left w:val="single" w:color="000000" w:sz="8" w:space="0"/>
              <w:bottom w:val="single" w:color="000000" w:sz="8" w:space="0"/>
              <w:right w:val="single" w:color="000000" w:sz="8" w:space="0"/>
            </w:tcBorders>
            <w:shd w:val="clear" w:color="auto" w:fill="FFFFFF"/>
            <w:tcMar>
              <w:top w:w="75" w:type="dxa"/>
              <w:left w:w="150" w:type="dxa"/>
              <w:bottom w:w="75" w:type="dxa"/>
              <w:right w:w="150" w:type="dxa"/>
            </w:tcMar>
            <w:vAlign w:val="top"/>
          </w:tcPr>
          <w:p w14:paraId="5B264F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一类文</w:t>
            </w:r>
          </w:p>
          <w:p w14:paraId="5648D8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center"/>
              <w:textAlignment w:val="auto"/>
              <w:rPr>
                <w:sz w:val="21"/>
                <w:szCs w:val="21"/>
              </w:rPr>
            </w:pPr>
            <w:r>
              <w:rPr>
                <w:rFonts w:hint="default" w:ascii="Calibri" w:hAnsi="Calibri" w:eastAsia="Microsoft YaHei UI" w:cs="Calibri"/>
                <w:i w:val="0"/>
                <w:iCs w:val="0"/>
                <w:caps w:val="0"/>
                <w:color w:val="000000"/>
                <w:spacing w:val="8"/>
                <w:sz w:val="21"/>
                <w:szCs w:val="21"/>
                <w:bdr w:val="none" w:color="auto" w:sz="0" w:space="0"/>
              </w:rPr>
              <w:t>54~60</w:t>
            </w:r>
            <w:r>
              <w:rPr>
                <w:rFonts w:hint="eastAsia" w:ascii="宋体" w:hAnsi="宋体" w:eastAsia="宋体" w:cs="宋体"/>
                <w:i w:val="0"/>
                <w:iCs w:val="0"/>
                <w:caps w:val="0"/>
                <w:color w:val="000000"/>
                <w:spacing w:val="8"/>
                <w:sz w:val="21"/>
                <w:szCs w:val="21"/>
                <w:bdr w:val="none" w:color="auto" w:sz="0" w:space="0"/>
              </w:rPr>
              <w:t>分</w:t>
            </w:r>
          </w:p>
        </w:tc>
        <w:tc>
          <w:tcPr>
            <w:tcW w:w="7890" w:type="dxa"/>
            <w:tcBorders>
              <w:top w:val="single" w:color="000000" w:sz="8" w:space="0"/>
              <w:left w:val="single" w:color="000000" w:sz="8" w:space="0"/>
              <w:bottom w:val="single" w:color="000000" w:sz="8" w:space="0"/>
              <w:right w:val="single" w:color="000000" w:sz="8" w:space="0"/>
            </w:tcBorders>
            <w:shd w:val="clear" w:color="auto" w:fill="FFFFFF"/>
            <w:tcMar>
              <w:top w:w="75" w:type="dxa"/>
              <w:left w:w="150" w:type="dxa"/>
              <w:bottom w:w="75" w:type="dxa"/>
              <w:right w:w="150" w:type="dxa"/>
            </w:tcMar>
            <w:vAlign w:val="top"/>
          </w:tcPr>
          <w:p w14:paraId="2850C0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立意：精准紧扣材料核心矛盾“机器严丝合缝的精密性与脆弱性的对立，及人类维护的必要性”，深刻阐释“秩序与弹性一精密与包容”的逻辑链条。如“机器的严丝合缝是秩序的极致，却也因缺乏弹性沦为脆弱的根源，而人类的维护并非简单修补，而是在秩序框架中注入包容与自适应的智慧，让系统在稳定与灵活间找到平衡，这恰是人类社会与文明发展的底层逻辑”，立意鲜明且有深度，能关联个体发展、社会制度设计、科技伦理、文明传承等现实语境。</w:t>
            </w:r>
          </w:p>
          <w:p w14:paraId="28A11E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内容：素材典型且丰富，既含现实案例，还能结合社会现象，分析深入，能体现对“精密设计为何会催生脆弱性”“人类维护如何平衡秩序与弹性”“弹性机制如何反哺系统长效运转”关系的思辨。</w:t>
            </w:r>
          </w:p>
          <w:p w14:paraId="4C8F022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表达：语言流畅精练，逻辑严密，过渡自然。如开篇引材料提出“精密是基石，弹性是灵魂，人类维护是联结二者的桥梁”的论点，中间分层论证“严丝合缝的秩序是系统运转的前提”“缺乏弹性的精密终将导致系统崩溃”，结尾升华至“国家治理需在制度刚性与政策弹性间找平衡，科技发展需在技术精密与人文包容间谋协同，文明传承需在传统秩序与时代创新间求突破”，无语病与逻辑漏洞。</w:t>
            </w:r>
          </w:p>
          <w:p w14:paraId="4F834EB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auto"/>
              <w:rPr>
                <w:sz w:val="21"/>
                <w:szCs w:val="21"/>
              </w:rPr>
            </w:pPr>
            <w:r>
              <w:rPr>
                <w:rFonts w:hint="eastAsia" w:ascii="宋体" w:hAnsi="宋体" w:eastAsia="宋体" w:cs="宋体"/>
                <w:i w:val="0"/>
                <w:iCs w:val="0"/>
                <w:caps w:val="0"/>
                <w:color w:val="000000"/>
                <w:spacing w:val="8"/>
                <w:sz w:val="21"/>
                <w:szCs w:val="21"/>
                <w:bdr w:val="none" w:color="auto" w:sz="0" w:space="0"/>
              </w:rPr>
              <w:t>文体：明确文体。议论文论点、论据、论证完整，论证方法多样；散文形散神聚，以“机器维护”“制度调整”“文明传承”为线索，穿插对“秩序与弹性”的感悟，紧扣材料内涵，文体特征鲜明。</w:t>
            </w:r>
          </w:p>
        </w:tc>
      </w:tr>
    </w:tbl>
    <w:p w14:paraId="1F922CCC">
      <w:pPr>
        <w:keepNext w:val="0"/>
        <w:keepLines w:val="0"/>
        <w:pageBreakBefore w:val="0"/>
        <w:kinsoku/>
        <w:overflowPunct/>
        <w:topLinePunct w:val="0"/>
        <w:autoSpaceDE/>
        <w:autoSpaceDN/>
        <w:bidi w:val="0"/>
        <w:adjustRightInd w:val="0"/>
        <w:snapToGrid w:val="0"/>
        <w:spacing w:line="240" w:lineRule="auto"/>
        <w:textAlignment w:val="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44304B"/>
    <w:rsid w:val="1B443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3</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2025-11-21T01:05:00Z</dcterms:created>
  <dc:creator>李琴</dc:creator>
  <cp:lastModifiedBy>李琴</cp:lastModifiedBy>
  <dcterms:modified xsi:type="dcterms:W3CDTF">2025-11-21T01:33:17Z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605EC5F6351F4E4D970E03B429890139_11</vt:lpwstr>
  </property>
  <property fmtid="{D5CDD505-2E9C-101B-9397-08002B2CF9AE}" pid="4" name="KSOTemplateDocerSaveRecord">
    <vt:lpwstr>eyJoZGlkIjoiODM2YjM3MWQ1YmY5ZDlmYTYyYjQ1YTQzNGVlNTMyNzAiLCJ1c2VySWQiOiI0NTY5NTk1ODEifQ==</vt:lpwstr>
  </property>
</Properties>
</file>