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28E8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0"/>
        <w:textAlignment w:val="auto"/>
        <w:rPr>
          <w:rFonts w:ascii="Microsoft YaHei UI" w:hAnsi="Microsoft YaHei UI" w:eastAsia="Microsoft YaHei UI" w:cs="Microsoft YaHei UI"/>
          <w:b/>
          <w:bCs/>
          <w:i w:val="0"/>
          <w:iCs w:val="0"/>
          <w:caps w:val="0"/>
          <w:spacing w:val="8"/>
          <w:sz w:val="28"/>
          <w:szCs w:val="28"/>
        </w:rPr>
      </w:pPr>
      <w:bookmarkStart w:id="0" w:name="_GoBack"/>
      <w:r>
        <w:rPr>
          <w:rFonts w:hint="eastAsia" w:ascii="Microsoft YaHei UI" w:hAnsi="Microsoft YaHei UI" w:eastAsia="Microsoft YaHei UI" w:cs="Microsoft YaHei UI"/>
          <w:b/>
          <w:bCs/>
          <w:i w:val="0"/>
          <w:iCs w:val="0"/>
          <w:caps w:val="0"/>
          <w:spacing w:val="8"/>
          <w:sz w:val="28"/>
          <w:szCs w:val="28"/>
          <w:bdr w:val="none" w:color="auto" w:sz="0" w:space="0"/>
          <w:shd w:val="clear" w:fill="FFFFFF"/>
        </w:rPr>
        <w:t>山东省烟台市2025-2026学年度高三语文上学期期中考试试题</w:t>
      </w:r>
    </w:p>
    <w:bookmarkEnd w:id="0"/>
    <w:p w14:paraId="1F63212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rPr>
        <w:t>注意事项：</w:t>
      </w:r>
    </w:p>
    <w:p w14:paraId="55025E0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ascii="Calibri" w:hAnsi="Calibri" w:eastAsia="Microsoft YaHei UI" w:cs="Calibr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．答卷前，考生务必将自己的姓名、考生号等填写在答题卡和试卷指定位置上。</w:t>
      </w:r>
    </w:p>
    <w:p w14:paraId="1D79DA7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2</w:t>
      </w:r>
      <w:r>
        <w:rPr>
          <w:rFonts w:hint="eastAsia" w:ascii="宋体" w:hAnsi="宋体" w:eastAsia="宋体" w:cs="宋体"/>
          <w:i w:val="0"/>
          <w:iCs w:val="0"/>
          <w:caps w:val="0"/>
          <w:color w:val="000000"/>
          <w:spacing w:val="8"/>
          <w:sz w:val="21"/>
          <w:szCs w:val="21"/>
          <w:bdr w:val="none" w:color="auto" w:sz="0" w:space="0"/>
          <w:shd w:val="clear" w:fill="FFFFFF"/>
        </w:rPr>
        <w:t>．回答选择题时，选出每小题答案后，用铅笔把答题卡上对应题目的答案标号涂黑。如需改动、用橡皮擦干净后，再选涂其他答案标号。回答非选择题时，将答案写在答题卡上。写在本试卷上无效。</w:t>
      </w:r>
    </w:p>
    <w:p w14:paraId="624890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．考试结束后，只收答题卡。</w:t>
      </w:r>
    </w:p>
    <w:p w14:paraId="3BB694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rPr>
        <w:t>一、阅读（</w:t>
      </w:r>
      <w:r>
        <w:rPr>
          <w:rFonts w:hint="default" w:ascii="Calibri" w:hAnsi="Calibri" w:eastAsia="Microsoft YaHei UI" w:cs="Calibri"/>
          <w:b/>
          <w:bCs/>
          <w:i w:val="0"/>
          <w:iCs w:val="0"/>
          <w:caps w:val="0"/>
          <w:color w:val="000000"/>
          <w:spacing w:val="8"/>
          <w:sz w:val="21"/>
          <w:szCs w:val="21"/>
          <w:bdr w:val="none" w:color="auto" w:sz="0" w:space="0"/>
          <w:shd w:val="clear" w:fill="FFFFFF"/>
        </w:rPr>
        <w:t>70</w:t>
      </w:r>
      <w:r>
        <w:rPr>
          <w:rFonts w:hint="eastAsia" w:ascii="宋体" w:hAnsi="宋体" w:eastAsia="宋体" w:cs="宋体"/>
          <w:b/>
          <w:bCs/>
          <w:i w:val="0"/>
          <w:iCs w:val="0"/>
          <w:caps w:val="0"/>
          <w:color w:val="000000"/>
          <w:spacing w:val="8"/>
          <w:sz w:val="21"/>
          <w:szCs w:val="21"/>
          <w:bdr w:val="none" w:color="auto" w:sz="0" w:space="0"/>
          <w:shd w:val="clear" w:fill="FFFFFF"/>
        </w:rPr>
        <w:t>分）</w:t>
      </w:r>
    </w:p>
    <w:p w14:paraId="6EB594B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（一）阅读</w:t>
      </w:r>
      <w:r>
        <w:rPr>
          <w:rFonts w:hint="default" w:ascii="Calibri" w:hAnsi="Calibri" w:eastAsia="Microsoft YaHei UI" w:cs="Calibri"/>
          <w:i w:val="0"/>
          <w:iCs w:val="0"/>
          <w:caps w:val="0"/>
          <w:color w:val="000000"/>
          <w:spacing w:val="8"/>
          <w:sz w:val="21"/>
          <w:szCs w:val="21"/>
          <w:bdr w:val="none" w:color="auto" w:sz="0" w:space="0"/>
          <w:shd w:val="clear" w:fill="FFFFFF"/>
        </w:rPr>
        <w:t>I</w:t>
      </w:r>
      <w:r>
        <w:rPr>
          <w:rFonts w:hint="eastAsia" w:ascii="宋体" w:hAnsi="宋体" w:eastAsia="宋体" w:cs="宋体"/>
          <w:i w:val="0"/>
          <w:iCs w:val="0"/>
          <w:caps w:val="0"/>
          <w:color w:val="000000"/>
          <w:spacing w:val="8"/>
          <w:sz w:val="21"/>
          <w:szCs w:val="21"/>
          <w:bdr w:val="none" w:color="auto" w:sz="0" w:space="0"/>
          <w:shd w:val="clear" w:fill="FFFFFF"/>
        </w:rPr>
        <w:t>（本题共</w:t>
      </w:r>
      <w:r>
        <w:rPr>
          <w:rFonts w:hint="default" w:ascii="Calibri" w:hAnsi="Calibri" w:eastAsia="Microsoft YaHei UI" w:cs="Calibri"/>
          <w:i w:val="0"/>
          <w:iCs w:val="0"/>
          <w:caps w:val="0"/>
          <w:color w:val="000000"/>
          <w:spacing w:val="8"/>
          <w:sz w:val="21"/>
          <w:szCs w:val="21"/>
          <w:bdr w:val="none" w:color="auto" w:sz="0" w:space="0"/>
          <w:shd w:val="clear" w:fill="FFFFFF"/>
        </w:rPr>
        <w:t>5</w:t>
      </w:r>
      <w:r>
        <w:rPr>
          <w:rFonts w:hint="eastAsia" w:ascii="宋体" w:hAnsi="宋体" w:eastAsia="宋体" w:cs="宋体"/>
          <w:i w:val="0"/>
          <w:iCs w:val="0"/>
          <w:caps w:val="0"/>
          <w:color w:val="000000"/>
          <w:spacing w:val="8"/>
          <w:sz w:val="21"/>
          <w:szCs w:val="21"/>
          <w:bdr w:val="none" w:color="auto" w:sz="0" w:space="0"/>
          <w:shd w:val="clear" w:fill="FFFFFF"/>
        </w:rPr>
        <w:t>小题，</w:t>
      </w:r>
      <w:r>
        <w:rPr>
          <w:rFonts w:hint="default" w:ascii="Calibri" w:hAnsi="Calibri" w:eastAsia="Microsoft YaHei UI" w:cs="Calibri"/>
          <w:i w:val="0"/>
          <w:iCs w:val="0"/>
          <w:caps w:val="0"/>
          <w:color w:val="000000"/>
          <w:spacing w:val="8"/>
          <w:sz w:val="21"/>
          <w:szCs w:val="21"/>
          <w:bdr w:val="none" w:color="auto" w:sz="0" w:space="0"/>
          <w:shd w:val="clear" w:fill="FFFFFF"/>
        </w:rPr>
        <w:t>19</w:t>
      </w:r>
      <w:r>
        <w:rPr>
          <w:rFonts w:hint="eastAsia" w:ascii="宋体" w:hAnsi="宋体" w:eastAsia="宋体" w:cs="宋体"/>
          <w:i w:val="0"/>
          <w:iCs w:val="0"/>
          <w:caps w:val="0"/>
          <w:color w:val="000000"/>
          <w:spacing w:val="8"/>
          <w:sz w:val="21"/>
          <w:szCs w:val="21"/>
          <w:bdr w:val="none" w:color="auto" w:sz="0" w:space="0"/>
          <w:shd w:val="clear" w:fill="FFFFFF"/>
        </w:rPr>
        <w:t>分）</w:t>
      </w:r>
    </w:p>
    <w:p w14:paraId="7DEEB1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阅读下面的文字，完成</w:t>
      </w:r>
      <w:r>
        <w:rPr>
          <w:rFonts w:hint="default" w:ascii="Calibri" w:hAnsi="Calibri" w:eastAsia="Microsoft YaHei UI" w:cs="Calibr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5</w:t>
      </w:r>
      <w:r>
        <w:rPr>
          <w:rFonts w:hint="eastAsia" w:ascii="宋体" w:hAnsi="宋体" w:eastAsia="宋体" w:cs="宋体"/>
          <w:i w:val="0"/>
          <w:iCs w:val="0"/>
          <w:caps w:val="0"/>
          <w:color w:val="000000"/>
          <w:spacing w:val="8"/>
          <w:sz w:val="21"/>
          <w:szCs w:val="21"/>
          <w:bdr w:val="none" w:color="auto" w:sz="0" w:space="0"/>
          <w:shd w:val="clear" w:fill="FFFFFF"/>
        </w:rPr>
        <w:t>题。</w:t>
      </w:r>
    </w:p>
    <w:p w14:paraId="0D983F2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ascii="楷体" w:hAnsi="楷体" w:eastAsia="楷体" w:cs="楷体"/>
          <w:i w:val="0"/>
          <w:iCs w:val="0"/>
          <w:caps w:val="0"/>
          <w:color w:val="000000"/>
          <w:spacing w:val="8"/>
          <w:sz w:val="21"/>
          <w:szCs w:val="21"/>
          <w:bdr w:val="none" w:color="auto" w:sz="0" w:space="0"/>
          <w:shd w:val="clear" w:fill="FFFFFF"/>
        </w:rPr>
        <w:t>问一：阅读是人类获取信息知识的重要手段，文字从进入视野到被大脑理解，似乎是一个非常自然的过程。有人把阅读视作人类的本能，大脑中是否有着与生俱来的阅读功能？</w:t>
      </w:r>
    </w:p>
    <w:p w14:paraId="48FAF0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答：结绳、龟甲图案以及黏土上的刻痕诞生于大约1万年前，苏美尔人发明楔形文字在5400年前，据考古证据，甲骨文至少有3600多年的历史。但这些对于人类500万年到700万年的进化历程而言，只是弹指一挥间。</w:t>
      </w:r>
    </w:p>
    <w:p w14:paraId="71067A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在文字出现前，我们的大脑皮层已经经历了上百万年的演化历程。在漫长的进化过程中，人类大部分的生存环境中并不存在文字，遗传与进化是为了适应非洲大草原的生活，也就无法自然地形成专门的阅读神经回路。因此，</w:t>
      </w:r>
      <w:r>
        <w:rPr>
          <w:rFonts w:hint="eastAsia" w:ascii="楷体" w:hAnsi="楷体" w:eastAsia="楷体" w:cs="楷体"/>
          <w:i w:val="0"/>
          <w:iCs w:val="0"/>
          <w:caps w:val="0"/>
          <w:color w:val="000000"/>
          <w:spacing w:val="8"/>
          <w:sz w:val="21"/>
          <w:szCs w:val="21"/>
          <w:u w:val="single"/>
          <w:bdr w:val="none" w:color="auto" w:sz="0" w:space="0"/>
          <w:shd w:val="clear" w:fill="FFFFFF"/>
        </w:rPr>
        <w:t> ① </w:t>
      </w:r>
      <w:r>
        <w:rPr>
          <w:rFonts w:hint="eastAsia" w:ascii="楷体" w:hAnsi="楷体" w:eastAsia="楷体" w:cs="楷体"/>
          <w:i w:val="0"/>
          <w:iCs w:val="0"/>
          <w:caps w:val="0"/>
          <w:color w:val="000000"/>
          <w:spacing w:val="8"/>
          <w:sz w:val="21"/>
          <w:szCs w:val="21"/>
          <w:bdr w:val="none" w:color="auto" w:sz="0" w:space="0"/>
          <w:shd w:val="clear" w:fill="FFFFFF"/>
        </w:rPr>
        <w:t>。</w:t>
      </w:r>
    </w:p>
    <w:p w14:paraId="349F6CC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问二：······</w:t>
      </w:r>
    </w:p>
    <w:p w14:paraId="7A3925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答：······</w:t>
      </w:r>
    </w:p>
    <w:p w14:paraId="5D7A9A4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问三：从脑科学的角度来看，阅读是怎样发生的？</w:t>
      </w:r>
    </w:p>
    <w:p w14:paraId="7534F98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答：阅读的过程起始于书页反射的光子撞击视网膜的那一刻。在视网膜后部的中心区域，有一处直径仅1.5毫米的中央凹，它是视网膜唯一拥有高密集度、高感光性、高分辨率的视觉细胞聚集区域，也是唯一真正可以用来阅读的区域。人类正是透过这粒芝麻大小的区域分辨出物体的形状、颜色，看到世界和宇宙，传承文明与智慧。</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6B1D19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在视觉信息的传递过程中，图像的神经信号从眼睛经由视交叉和丘脑传递到初级视觉皮层。研究发现，在看到没有意义的符号时，只有大脑后部枕叶视觉区较小的范围被激活了，这表明视网膜的细胞会激活人脑枕叶区域的特定神经元，这群特定的神经元，会分别编码这些没有意义的符号的视觉特征，让我们能够识别出直线、圆圈等。如果这些直线或者圆圈代表了有意义的符号，那么，大脑就会启用新的通道进行加工。</w:t>
      </w:r>
    </w:p>
    <w:p w14:paraId="7BC6A2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问四：阅读是如何改变大脑的？</w:t>
      </w:r>
    </w:p>
    <w:p w14:paraId="4228633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答：文字的阅读对于人脑的最重要的改变，就是在人脑中形成了许多新的神经元联结。当大脑处理书面单词的时候，会激活大脑左侧枕颞沟中的一个区域，这个区域为阅读能力的形成提供了神经生态环境。随着阅读经验的积累，神经联结不断形成，激活区域不断扩大，逐渐“蚕食”了原本关注物体形状和面孔的脑区，从而形成了阅读能力。</w:t>
      </w:r>
    </w:p>
    <w:p w14:paraId="1EB0B3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问五：随着电子产品的出现，越来越多青少年在书本阅读之前就接触了电子屏幕，他们正在用更便捷的数字阅读代替纸面文字阅读。数字阅读达到的效果与纸质阅读一样吗？</w:t>
      </w:r>
    </w:p>
    <w:p w14:paraId="3AC02F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答：虽然数字阅读和纸质阅读的体验差距已经越来越小，但在面对复杂的阅读材料时，比如论文，阅读者会更倾向于将阅读材料打印出来阅读。</w:t>
      </w:r>
    </w:p>
    <w:p w14:paraId="02EFC3E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在许多方面，</w:t>
      </w:r>
      <w:r>
        <w:rPr>
          <w:rFonts w:hint="eastAsia" w:ascii="楷体" w:hAnsi="楷体" w:eastAsia="楷体" w:cs="楷体"/>
          <w:i w:val="0"/>
          <w:iCs w:val="0"/>
          <w:caps w:val="0"/>
          <w:color w:val="000000"/>
          <w:spacing w:val="8"/>
          <w:sz w:val="21"/>
          <w:szCs w:val="21"/>
          <w:u w:val="single"/>
          <w:bdr w:val="none" w:color="auto" w:sz="0" w:space="0"/>
          <w:shd w:val="clear" w:fill="FFFFFF"/>
        </w:rPr>
        <w:t> ②</w:t>
      </w:r>
      <w:r>
        <w:rPr>
          <w:rFonts w:hint="eastAsia" w:ascii="楷体" w:hAnsi="楷体" w:eastAsia="楷体" w:cs="楷体"/>
          <w:i w:val="0"/>
          <w:iCs w:val="0"/>
          <w:caps w:val="0"/>
          <w:color w:val="000000"/>
          <w:spacing w:val="8"/>
          <w:sz w:val="21"/>
          <w:szCs w:val="21"/>
          <w:bdr w:val="none" w:color="auto" w:sz="0" w:space="0"/>
          <w:shd w:val="clear" w:fill="FFFFFF"/>
        </w:rPr>
        <w:t>。比如翻页这个书本上非常自然的动作，需要在屏幕上滑动、点选等，而如果想要查阅对比一本书前后章节的内容，电子屏幕就更不及书本便捷了。无论是手机还是电脑，在设计时都讲究通用性，希望它们能够进行多种多样的任务，上网、社交、写作、绘画，尽可能包罗万象。这些设置，恰恰给阅读带来了不必要的干扰，大脑在排除这些干扰的同时，也增加了认知负荷。</w:t>
      </w:r>
    </w:p>
    <w:p w14:paraId="2DB1C4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问六：智能时代，我们是否还需要纸质阅读？</w:t>
      </w:r>
    </w:p>
    <w:p w14:paraId="2D78A9F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答：过高的认知负荷，对阅读结果的影响是巨大的，造成了人们可以深度阅读书本，但却</w:t>
      </w:r>
      <w:r>
        <w:rPr>
          <w:rFonts w:hint="eastAsia" w:ascii="楷体" w:hAnsi="楷体" w:eastAsia="楷体" w:cs="楷体"/>
          <w:i w:val="0"/>
          <w:iCs w:val="0"/>
          <w:caps w:val="0"/>
          <w:color w:val="000000"/>
          <w:spacing w:val="8"/>
          <w:sz w:val="21"/>
          <w:szCs w:val="21"/>
          <w:u w:val="single"/>
          <w:bdr w:val="none" w:color="auto" w:sz="0" w:space="0"/>
          <w:shd w:val="clear" w:fill="FFFFFF"/>
        </w:rPr>
        <w:t>③</w:t>
      </w:r>
      <w:r>
        <w:rPr>
          <w:rFonts w:hint="eastAsia" w:ascii="楷体" w:hAnsi="楷体" w:eastAsia="楷体" w:cs="楷体"/>
          <w:i w:val="0"/>
          <w:iCs w:val="0"/>
          <w:caps w:val="0"/>
          <w:color w:val="000000"/>
          <w:spacing w:val="8"/>
          <w:sz w:val="21"/>
          <w:szCs w:val="21"/>
          <w:bdr w:val="none" w:color="auto" w:sz="0" w:space="0"/>
          <w:shd w:val="clear" w:fill="FFFFFF"/>
        </w:rPr>
        <w:t>。比如在一项控制了干扰条件的实验中，研究者确保了纸质阅读和屏幕阅读者获得相同的阅读理解分数。但在日后对他们的记忆进行的测试中发现，纸质阅读者获得了深度编码的记忆，而屏幕阅读者只获得了表浅编码的记忆。</w:t>
      </w:r>
    </w:p>
    <w:p w14:paraId="052213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电子屏幕的优势是可以让阅读变得更加便捷，能够随时随地阅读，其劣势是增加了大脑的认知负荷，会让人产生焦虑，所以在电子屏幕上比较适合浅显、娱乐性的读物。而纸质阅读不会产生额外的干扰，这有助于我们产生更深刻的思考，以及更持久的记忆。</w:t>
      </w:r>
    </w:p>
    <w:p w14:paraId="370627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从这个角度上来讲，当今的电子设备还没有办法完全复制书本的专一性，过多的干扰带来的是认知负荷，这阻碍了我们的思考。在很长的一段时间内，纸质文本阅读会与电子阅读并行存在，但要想获得智慧，专心、沉浸地阅读，纸质书仍然是唯一的途径。</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285B39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（摘编自《周加仙：从大脑发展看，智能时代为何纸质阅读不可取代》）</w:t>
      </w:r>
    </w:p>
    <w:p w14:paraId="1FD883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．下列对原文相关内容的理解和分析，不正确的一项是（</w:t>
      </w:r>
      <w:r>
        <w:rPr>
          <w:rFonts w:hint="default" w:ascii="Calibri" w:hAnsi="Calibri" w:eastAsia="Microsoft YaHei UI" w:cs="Calibr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分）</w:t>
      </w:r>
    </w:p>
    <w:p w14:paraId="7A45A7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A</w:t>
      </w:r>
      <w:r>
        <w:rPr>
          <w:rFonts w:hint="eastAsia" w:ascii="宋体" w:hAnsi="宋体" w:eastAsia="宋体" w:cs="宋体"/>
          <w:i w:val="0"/>
          <w:iCs w:val="0"/>
          <w:caps w:val="0"/>
          <w:color w:val="000000"/>
          <w:spacing w:val="8"/>
          <w:sz w:val="21"/>
          <w:szCs w:val="21"/>
          <w:bdr w:val="none" w:color="auto" w:sz="0" w:space="0"/>
          <w:shd w:val="clear" w:fill="FFFFFF"/>
        </w:rPr>
        <w:t>.阅读的过程需要借助两大工具来实现：一个是我们的眼睛，一个是我们的大脑。</w:t>
      </w:r>
    </w:p>
    <w:p w14:paraId="70D9F1B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B</w:t>
      </w:r>
      <w:r>
        <w:rPr>
          <w:rFonts w:hint="eastAsia" w:ascii="宋体" w:hAnsi="宋体" w:eastAsia="宋体" w:cs="宋体"/>
          <w:i w:val="0"/>
          <w:iCs w:val="0"/>
          <w:caps w:val="0"/>
          <w:color w:val="000000"/>
          <w:spacing w:val="8"/>
          <w:sz w:val="21"/>
          <w:szCs w:val="21"/>
          <w:bdr w:val="none" w:color="auto" w:sz="0" w:space="0"/>
          <w:shd w:val="clear" w:fill="FFFFFF"/>
        </w:rPr>
        <w:t>.物体、图像和文字通过视网膜传递后，会对枕叶区域特定神经元产生同样影响。</w:t>
      </w:r>
    </w:p>
    <w:p w14:paraId="152240E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C</w:t>
      </w:r>
      <w:r>
        <w:rPr>
          <w:rFonts w:hint="eastAsia" w:ascii="宋体" w:hAnsi="宋体" w:eastAsia="宋体" w:cs="宋体"/>
          <w:i w:val="0"/>
          <w:iCs w:val="0"/>
          <w:caps w:val="0"/>
          <w:color w:val="000000"/>
          <w:spacing w:val="8"/>
          <w:sz w:val="21"/>
          <w:szCs w:val="21"/>
          <w:bdr w:val="none" w:color="auto" w:sz="0" w:space="0"/>
          <w:shd w:val="clear" w:fill="FFFFFF"/>
        </w:rPr>
        <w:t>.在回答者看来，电子屏幕并不是专为阅读设计，它的通用性会给阅读带来干扰。</w:t>
      </w:r>
    </w:p>
    <w:p w14:paraId="0C5B94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D</w:t>
      </w:r>
      <w:r>
        <w:rPr>
          <w:rFonts w:hint="eastAsia" w:ascii="宋体" w:hAnsi="宋体" w:eastAsia="宋体" w:cs="宋体"/>
          <w:i w:val="0"/>
          <w:iCs w:val="0"/>
          <w:caps w:val="0"/>
          <w:color w:val="000000"/>
          <w:spacing w:val="8"/>
          <w:sz w:val="21"/>
          <w:szCs w:val="21"/>
          <w:bdr w:val="none" w:color="auto" w:sz="0" w:space="0"/>
          <w:shd w:val="clear" w:fill="FFFFFF"/>
        </w:rPr>
        <w:t>.数字阅读和纸质阅读各有所长，要进行知识性、学习性阅读，还是要选择后者。</w:t>
      </w:r>
    </w:p>
    <w:p w14:paraId="2B878F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2</w:t>
      </w:r>
      <w:r>
        <w:rPr>
          <w:rFonts w:hint="eastAsia" w:ascii="宋体" w:hAnsi="宋体" w:eastAsia="宋体" w:cs="宋体"/>
          <w:i w:val="0"/>
          <w:iCs w:val="0"/>
          <w:caps w:val="0"/>
          <w:color w:val="000000"/>
          <w:spacing w:val="8"/>
          <w:sz w:val="21"/>
          <w:szCs w:val="21"/>
          <w:bdr w:val="none" w:color="auto" w:sz="0" w:space="0"/>
          <w:shd w:val="clear" w:fill="FFFFFF"/>
        </w:rPr>
        <w:t>．下列对原文相关内容的分析和评价，不正确的一项是（</w:t>
      </w:r>
      <w:r>
        <w:rPr>
          <w:rFonts w:hint="default" w:ascii="Calibri" w:hAnsi="Calibri" w:eastAsia="Microsoft YaHei UI" w:cs="Calibr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分）</w:t>
      </w:r>
    </w:p>
    <w:p w14:paraId="533E2D7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A</w:t>
      </w:r>
      <w:r>
        <w:rPr>
          <w:rFonts w:hint="eastAsia" w:ascii="宋体" w:hAnsi="宋体" w:eastAsia="宋体" w:cs="宋体"/>
          <w:i w:val="0"/>
          <w:iCs w:val="0"/>
          <w:caps w:val="0"/>
          <w:color w:val="000000"/>
          <w:spacing w:val="8"/>
          <w:sz w:val="21"/>
          <w:szCs w:val="21"/>
          <w:bdr w:val="none" w:color="auto" w:sz="0" w:space="0"/>
          <w:shd w:val="clear" w:fill="FFFFFF"/>
        </w:rPr>
        <w:t>.回答者用直观的数字阐明文字阅读的历史与人类存在的历史并不同步，从而对问一的回答做出合理的解释。</w:t>
      </w:r>
    </w:p>
    <w:p w14:paraId="7C7359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B</w:t>
      </w:r>
      <w:r>
        <w:rPr>
          <w:rFonts w:hint="eastAsia" w:ascii="宋体" w:hAnsi="宋体" w:eastAsia="宋体" w:cs="宋体"/>
          <w:i w:val="0"/>
          <w:iCs w:val="0"/>
          <w:caps w:val="0"/>
          <w:color w:val="000000"/>
          <w:spacing w:val="8"/>
          <w:sz w:val="21"/>
          <w:szCs w:val="21"/>
          <w:bdr w:val="none" w:color="auto" w:sz="0" w:space="0"/>
          <w:shd w:val="clear" w:fill="FFFFFF"/>
        </w:rPr>
        <w:t>.人类看似简单、自如的阅读能力，是经过无数年阅读训练后，才形成的高度自动化的、无需意识的一种能力。</w:t>
      </w:r>
    </w:p>
    <w:p w14:paraId="5C176A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C</w:t>
      </w:r>
      <w:r>
        <w:rPr>
          <w:rFonts w:hint="eastAsia" w:ascii="宋体" w:hAnsi="宋体" w:eastAsia="宋体" w:cs="宋体"/>
          <w:i w:val="0"/>
          <w:iCs w:val="0"/>
          <w:caps w:val="0"/>
          <w:color w:val="000000"/>
          <w:spacing w:val="8"/>
          <w:sz w:val="21"/>
          <w:szCs w:val="21"/>
          <w:bdr w:val="none" w:color="auto" w:sz="0" w:space="0"/>
          <w:shd w:val="clear" w:fill="FFFFFF"/>
        </w:rPr>
        <w:t>.阅读的发生过程告诉我们，人脑结构虽受基因的严格限制，但神经回路具有可塑性、会持续地受到后天环境的塑造。</w:t>
      </w:r>
    </w:p>
    <w:p w14:paraId="06B8F8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D</w:t>
      </w:r>
      <w:r>
        <w:rPr>
          <w:rFonts w:hint="eastAsia" w:ascii="宋体" w:hAnsi="宋体" w:eastAsia="宋体" w:cs="宋体"/>
          <w:i w:val="0"/>
          <w:iCs w:val="0"/>
          <w:caps w:val="0"/>
          <w:color w:val="000000"/>
          <w:spacing w:val="8"/>
          <w:sz w:val="21"/>
          <w:szCs w:val="21"/>
          <w:bdr w:val="none" w:color="auto" w:sz="0" w:space="0"/>
          <w:shd w:val="clear" w:fill="FFFFFF"/>
        </w:rPr>
        <w:t>.回答者认为、纸质文本阅读与电子阅读并行还会长期存在，电子设备今后的改进方向是复制书本的专一性。</w:t>
      </w:r>
    </w:p>
    <w:p w14:paraId="0463F6B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．在原文画横线处补写出恰当的语句，每处不超过</w:t>
      </w:r>
      <w:r>
        <w:rPr>
          <w:rFonts w:hint="default" w:ascii="Calibri" w:hAnsi="Calibri" w:eastAsia="Microsoft YaHei UI" w:cs="Calibri"/>
          <w:i w:val="0"/>
          <w:iCs w:val="0"/>
          <w:caps w:val="0"/>
          <w:color w:val="000000"/>
          <w:spacing w:val="8"/>
          <w:sz w:val="21"/>
          <w:szCs w:val="21"/>
          <w:bdr w:val="none" w:color="auto" w:sz="0" w:space="0"/>
          <w:shd w:val="clear" w:fill="FFFFFF"/>
        </w:rPr>
        <w:t>15</w:t>
      </w:r>
      <w:r>
        <w:rPr>
          <w:rFonts w:hint="eastAsia" w:ascii="宋体" w:hAnsi="宋体" w:eastAsia="宋体" w:cs="宋体"/>
          <w:i w:val="0"/>
          <w:iCs w:val="0"/>
          <w:caps w:val="0"/>
          <w:color w:val="000000"/>
          <w:spacing w:val="8"/>
          <w:sz w:val="21"/>
          <w:szCs w:val="21"/>
          <w:bdr w:val="none" w:color="auto" w:sz="0" w:space="0"/>
          <w:shd w:val="clear" w:fill="FFFFFF"/>
        </w:rPr>
        <w:t>个字。（</w:t>
      </w:r>
      <w:r>
        <w:rPr>
          <w:rFonts w:hint="default" w:ascii="Calibri" w:hAnsi="Calibri" w:eastAsia="Microsoft YaHei UI" w:cs="Calibr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分）</w:t>
      </w:r>
    </w:p>
    <w:p w14:paraId="4DA6F5F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 </w:t>
      </w:r>
    </w:p>
    <w:p w14:paraId="68832B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4</w:t>
      </w:r>
      <w:r>
        <w:rPr>
          <w:rFonts w:hint="eastAsia" w:ascii="宋体" w:hAnsi="宋体" w:eastAsia="宋体" w:cs="宋体"/>
          <w:i w:val="0"/>
          <w:iCs w:val="0"/>
          <w:caps w:val="0"/>
          <w:color w:val="000000"/>
          <w:spacing w:val="8"/>
          <w:sz w:val="21"/>
          <w:szCs w:val="21"/>
          <w:bdr w:val="none" w:color="auto" w:sz="0" w:space="0"/>
          <w:shd w:val="clear" w:fill="FFFFFF"/>
        </w:rPr>
        <w:t>．高明同学在初读本文时，认为“问二”处应设置“我们是如何获得阅读能力的？”这样一个问题，后来又认为无需设置。那么，高明认为应该设置此问题的理由是什么？后来又.认为无需设置的理由是什么？请分别简析。（</w:t>
      </w:r>
      <w:r>
        <w:rPr>
          <w:rFonts w:hint="default" w:ascii="Calibri" w:hAnsi="Calibri" w:eastAsia="Microsoft YaHei UI" w:cs="Calibri"/>
          <w:i w:val="0"/>
          <w:iCs w:val="0"/>
          <w:caps w:val="0"/>
          <w:color w:val="000000"/>
          <w:spacing w:val="8"/>
          <w:sz w:val="21"/>
          <w:szCs w:val="21"/>
          <w:bdr w:val="none" w:color="auto" w:sz="0" w:space="0"/>
          <w:shd w:val="clear" w:fill="FFFFFF"/>
        </w:rPr>
        <w:t>4</w:t>
      </w:r>
      <w:r>
        <w:rPr>
          <w:rFonts w:hint="eastAsia" w:ascii="宋体" w:hAnsi="宋体" w:eastAsia="宋体" w:cs="宋体"/>
          <w:i w:val="0"/>
          <w:iCs w:val="0"/>
          <w:caps w:val="0"/>
          <w:color w:val="000000"/>
          <w:spacing w:val="8"/>
          <w:sz w:val="21"/>
          <w:szCs w:val="21"/>
          <w:bdr w:val="none" w:color="auto" w:sz="0" w:space="0"/>
          <w:shd w:val="clear" w:fill="FFFFFF"/>
        </w:rPr>
        <w:t>分）</w:t>
      </w:r>
    </w:p>
    <w:p w14:paraId="2245AE9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 </w:t>
      </w:r>
    </w:p>
    <w:p w14:paraId="7D1126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5</w:t>
      </w:r>
      <w:r>
        <w:rPr>
          <w:rFonts w:hint="eastAsia" w:ascii="宋体" w:hAnsi="宋体" w:eastAsia="宋体" w:cs="宋体"/>
          <w:i w:val="0"/>
          <w:iCs w:val="0"/>
          <w:caps w:val="0"/>
          <w:color w:val="000000"/>
          <w:spacing w:val="8"/>
          <w:sz w:val="21"/>
          <w:szCs w:val="21"/>
          <w:bdr w:val="none" w:color="auto" w:sz="0" w:space="0"/>
          <w:shd w:val="clear" w:fill="FFFFFF"/>
        </w:rPr>
        <w:t>．本文与王佐良的《上图书馆》都是谈读书（阅读）的，主旨却不相同，请简析。（</w:t>
      </w:r>
      <w:r>
        <w:rPr>
          <w:rFonts w:hint="default" w:ascii="Calibri" w:hAnsi="Calibri" w:eastAsia="Microsoft YaHei UI" w:cs="Calibri"/>
          <w:i w:val="0"/>
          <w:iCs w:val="0"/>
          <w:caps w:val="0"/>
          <w:color w:val="000000"/>
          <w:spacing w:val="8"/>
          <w:sz w:val="21"/>
          <w:szCs w:val="21"/>
          <w:bdr w:val="none" w:color="auto" w:sz="0" w:space="0"/>
          <w:shd w:val="clear" w:fill="FFFFFF"/>
        </w:rPr>
        <w:t>6</w:t>
      </w:r>
      <w:r>
        <w:rPr>
          <w:rFonts w:hint="eastAsia" w:ascii="宋体" w:hAnsi="宋体" w:eastAsia="宋体" w:cs="宋体"/>
          <w:i w:val="0"/>
          <w:iCs w:val="0"/>
          <w:caps w:val="0"/>
          <w:color w:val="000000"/>
          <w:spacing w:val="8"/>
          <w:sz w:val="21"/>
          <w:szCs w:val="21"/>
          <w:bdr w:val="none" w:color="auto" w:sz="0" w:space="0"/>
          <w:shd w:val="clear" w:fill="FFFFFF"/>
        </w:rPr>
        <w:t>分）</w:t>
      </w:r>
    </w:p>
    <w:p w14:paraId="6DFC8C1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 </w:t>
      </w:r>
    </w:p>
    <w:p w14:paraId="56B469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 </w:t>
      </w:r>
    </w:p>
    <w:p w14:paraId="2F88F7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（二）阅读</w:t>
      </w:r>
      <w:r>
        <w:rPr>
          <w:rFonts w:hint="default" w:ascii="Calibri" w:hAnsi="Calibri" w:eastAsia="Microsoft YaHei UI" w:cs="Calibri"/>
          <w:i w:val="0"/>
          <w:iCs w:val="0"/>
          <w:caps w:val="0"/>
          <w:color w:val="000000"/>
          <w:spacing w:val="8"/>
          <w:sz w:val="21"/>
          <w:szCs w:val="21"/>
          <w:bdr w:val="none" w:color="auto" w:sz="0" w:space="0"/>
          <w:shd w:val="clear" w:fill="FFFFFF"/>
        </w:rPr>
        <w:t>II</w:t>
      </w:r>
      <w:r>
        <w:rPr>
          <w:rFonts w:hint="eastAsia" w:ascii="宋体" w:hAnsi="宋体" w:eastAsia="宋体" w:cs="宋体"/>
          <w:i w:val="0"/>
          <w:iCs w:val="0"/>
          <w:caps w:val="0"/>
          <w:color w:val="000000"/>
          <w:spacing w:val="8"/>
          <w:sz w:val="21"/>
          <w:szCs w:val="21"/>
          <w:bdr w:val="none" w:color="auto" w:sz="0" w:space="0"/>
          <w:shd w:val="clear" w:fill="FFFFFF"/>
        </w:rPr>
        <w:t>（本题共</w:t>
      </w:r>
      <w:r>
        <w:rPr>
          <w:rFonts w:hint="default" w:ascii="Calibri" w:hAnsi="Calibri" w:eastAsia="Microsoft YaHei UI" w:cs="Calibri"/>
          <w:i w:val="0"/>
          <w:iCs w:val="0"/>
          <w:caps w:val="0"/>
          <w:color w:val="000000"/>
          <w:spacing w:val="8"/>
          <w:sz w:val="21"/>
          <w:szCs w:val="21"/>
          <w:bdr w:val="none" w:color="auto" w:sz="0" w:space="0"/>
          <w:shd w:val="clear" w:fill="FFFFFF"/>
        </w:rPr>
        <w:t>4</w:t>
      </w:r>
      <w:r>
        <w:rPr>
          <w:rFonts w:hint="eastAsia" w:ascii="宋体" w:hAnsi="宋体" w:eastAsia="宋体" w:cs="宋体"/>
          <w:i w:val="0"/>
          <w:iCs w:val="0"/>
          <w:caps w:val="0"/>
          <w:color w:val="000000"/>
          <w:spacing w:val="8"/>
          <w:sz w:val="21"/>
          <w:szCs w:val="21"/>
          <w:bdr w:val="none" w:color="auto" w:sz="0" w:space="0"/>
          <w:shd w:val="clear" w:fill="FFFFFF"/>
        </w:rPr>
        <w:t>小题，</w:t>
      </w:r>
      <w:r>
        <w:rPr>
          <w:rFonts w:hint="default" w:ascii="Calibri" w:hAnsi="Calibri" w:eastAsia="Microsoft YaHei UI" w:cs="Calibri"/>
          <w:i w:val="0"/>
          <w:iCs w:val="0"/>
          <w:caps w:val="0"/>
          <w:color w:val="000000"/>
          <w:spacing w:val="8"/>
          <w:sz w:val="21"/>
          <w:szCs w:val="21"/>
          <w:bdr w:val="none" w:color="auto" w:sz="0" w:space="0"/>
          <w:shd w:val="clear" w:fill="FFFFFF"/>
        </w:rPr>
        <w:t>16</w:t>
      </w:r>
      <w:r>
        <w:rPr>
          <w:rFonts w:hint="eastAsia" w:ascii="宋体" w:hAnsi="宋体" w:eastAsia="宋体" w:cs="宋体"/>
          <w:i w:val="0"/>
          <w:iCs w:val="0"/>
          <w:caps w:val="0"/>
          <w:color w:val="000000"/>
          <w:spacing w:val="8"/>
          <w:sz w:val="21"/>
          <w:szCs w:val="21"/>
          <w:bdr w:val="none" w:color="auto" w:sz="0" w:space="0"/>
          <w:shd w:val="clear" w:fill="FFFFFF"/>
        </w:rPr>
        <w:t>分）</w:t>
      </w:r>
    </w:p>
    <w:p w14:paraId="75EFA2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阅读下面的文字，完成</w:t>
      </w:r>
      <w:r>
        <w:rPr>
          <w:rFonts w:hint="default" w:ascii="Calibri" w:hAnsi="Calibri" w:eastAsia="Microsoft YaHei UI" w:cs="Calibri"/>
          <w:i w:val="0"/>
          <w:iCs w:val="0"/>
          <w:caps w:val="0"/>
          <w:color w:val="000000"/>
          <w:spacing w:val="8"/>
          <w:sz w:val="21"/>
          <w:szCs w:val="21"/>
          <w:bdr w:val="none" w:color="auto" w:sz="0" w:space="0"/>
          <w:shd w:val="clear" w:fill="FFFFFF"/>
        </w:rPr>
        <w:t>6</w:t>
      </w: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9</w:t>
      </w:r>
      <w:r>
        <w:rPr>
          <w:rFonts w:hint="eastAsia" w:ascii="宋体" w:hAnsi="宋体" w:eastAsia="宋体" w:cs="宋体"/>
          <w:i w:val="0"/>
          <w:iCs w:val="0"/>
          <w:caps w:val="0"/>
          <w:color w:val="000000"/>
          <w:spacing w:val="8"/>
          <w:sz w:val="21"/>
          <w:szCs w:val="21"/>
          <w:bdr w:val="none" w:color="auto" w:sz="0" w:space="0"/>
          <w:shd w:val="clear" w:fill="FFFFFF"/>
        </w:rPr>
        <w:t>题。</w:t>
      </w:r>
    </w:p>
    <w:p w14:paraId="49F92C6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rPr>
        <w:t>八月桂花遍地开（节选）</w:t>
      </w:r>
    </w:p>
    <w:p w14:paraId="0207B56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徐贵祥</w:t>
      </w:r>
    </w:p>
    <w:p w14:paraId="2AFFAA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陆安州日本驻屯军司令松冈带着“皇协军”师长宫临济等人登门造访古井坊的时候，夏侯舒城①正在二楼的堂屋里面壁而坐。</w:t>
      </w:r>
    </w:p>
    <w:p w14:paraId="09A9647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楼是砖墙木板楼。</w:t>
      </w:r>
      <w:r>
        <w:rPr>
          <w:rFonts w:hint="eastAsia" w:ascii="楷体" w:hAnsi="楷体" w:eastAsia="楷体" w:cs="楷体"/>
          <w:i w:val="0"/>
          <w:iCs w:val="0"/>
          <w:caps w:val="0"/>
          <w:color w:val="000000"/>
          <w:spacing w:val="8"/>
          <w:sz w:val="21"/>
          <w:szCs w:val="21"/>
          <w:u w:val="single"/>
          <w:bdr w:val="none" w:color="auto" w:sz="0" w:space="0"/>
          <w:shd w:val="clear" w:fill="FFFFFF"/>
        </w:rPr>
        <w:t>上午的阳光从树叶的缝隙里落下，湿润清爽。天井下面东西两边各有一个花池，一边种着桂花，一边是栀子花。满院香味。</w:t>
      </w:r>
    </w:p>
    <w:p w14:paraId="5FA2B2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因为事先没有打招呼，门房见到身着便装的松冈等人，有点诧异，宫临济说，这是松冈大佐太君，赶紧通报你家老爷。门房顿时脸色煞白。</w:t>
      </w:r>
    </w:p>
    <w:p w14:paraId="305B4DC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松冈微笑着说，怎么，没见过日本人？说话间，夏侯舒城出现在二楼阳台上，也面露意外神色，快步走下楼来，迎着松冈说，欢迎来鄙号视察。</w:t>
      </w:r>
    </w:p>
    <w:p w14:paraId="23CD5C9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松冈微微笑道，谈不上视察，登门拜访夏侯先生。一行人上了二楼，夏侯舒城吩附佣人准备茶点。松冈坐下后，四下打量，只见正中头顶上高悬一匾额，上面黑底白迹三个大字：古井坊。正北无窗的墙壁上，有一条长屏，上面有两行正楷大字-</w:t>
      </w:r>
    </w:p>
    <w:p w14:paraId="7929386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粗茶淡饭些许酒，这个福老父享了；</w:t>
      </w:r>
    </w:p>
    <w:p w14:paraId="0D0B091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齐家治国平天下，此等事小儿办去。</w:t>
      </w:r>
    </w:p>
    <w:p w14:paraId="6040AEB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松冈笑道，有意思，有意思。寥寥数语，既有超然于庙堂的淡泊之心，也有忧国忧民的高远境界，难能可贵。夏侯舒城顺着松冈的视线看过去，呵呵一笑说，这是林则徐之父写给林大人的，家父借来一用，无非借势于一个“酒”字。小本实业，惨淡经营啊！</w:t>
      </w:r>
    </w:p>
    <w:p w14:paraId="0E961D6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夏侯舒城的解释好像有点出乎松冈的意料。</w:t>
      </w:r>
    </w:p>
    <w:p w14:paraId="2578C7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佣人忙着布置茶点的时候，宫临济一直目不转睛地观察佣人的一举一动，待各自面前的茶点放好，夏侯舒城又向松冈做了个邀请的动作时，宫临济突然说，且慢，然后站起身来，弯下腰去，像一只竖起来的大虾，两只眼睛对三道茶点进行轮番睃巡。</w:t>
      </w:r>
    </w:p>
    <w:p w14:paraId="3AC7F5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宫临济看了一会儿，直起腰杆说，贵号果然是富豪，茶具都是这样精美。说完，向松冈堆起一脸皱褶。松冈说是啊，宫师长说得不错，中国人说，好马要好鞍，好茶也得要好茶碗。受到松冈的默许，宫临济的感觉进入了最佳状态，他弯腰端起了景瓷茶碗，煞有介事地观赏一番，然后把它放回，再重新举起一个，再放回。几个回合下来，变戏法似的，把三个人面前的茶碗调了个个儿。</w:t>
      </w:r>
    </w:p>
    <w:p w14:paraId="47F67B8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松冈解嘲似的说，夏侯先生，你见过日本的茶道吗？夏侯舒城笑笑说，松冈先生的意思是，让宫师长给我们表演一场宫式日本茶道？哈哈！松冈也跟着傻笑，夏侯先生不要介意。夏侯舒城说，可以理解。松冈先生是不是在陆安州感到很不安全？松冈表情一僵，夏侯先生何出此言？</w:t>
      </w:r>
    </w:p>
    <w:p w14:paraId="6B2D3B4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夏侯舒城说，风声鹤唳，草木皆兵，这些成语都是出自陆安州和陆安州附近。说完，向佣人一挥手，要来一只空碗。夏侯舒城说，宫师长你那是雕虫小技了。说着，拿起小勺，从几个茶碗里舀出一些茶水，把碗交给佣人说，把它喝下去！夏侯舒城说，日本军队到陆安州来，可不是驮着礼物来做客的，那是用枪炮开路打进来的。我不能担保没有人对松冈大佐恨之入骨，我甚至不能担保古井坊里就没有仇视松冈先生的人。</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451864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松冈说，夏侯先生是开玩笑了，请用茶吧。夏侯舒城说，请松冈先生稍等一下，对于你个人的安危，请你不要相信任何中国人，包括本人，甚至包括宫临济先生。</w:t>
      </w:r>
    </w:p>
    <w:p w14:paraId="155F249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松冈和宫临济面面相觑。佣人在众目睽睽之下把茶喝了。松冈突然哈哈大笑说，你们两个中国人都很幽默，我很开心。宫临济说，太君开心，那就好。夏侯舒城说，请吧，现在我们都可以放心了。</w:t>
      </w:r>
    </w:p>
    <w:p w14:paraId="7648A06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松冈说，夏侯先生太客气了。端起茶碗，呷了一口，嚅动舌尖，好香的茶，似乎有酒味儿呢。夏侯舒城说，这是敝号特产，名曰桂花酒茶。松冈又呷了一口，咂动嘴唇舌，品尝许久，赞叹道，真是美妙绝伦。</w:t>
      </w:r>
    </w:p>
    <w:p w14:paraId="417A554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在松冈同夏侯舒城谈茶论酒的时候，宫临济坐立不安。他可没有松冈的闲情雅致，把碗里的茶一饮而尽，然后就东张西望。松冈对宫临济说，你可以先走一步了，我想同夏侯先生谈谈酒。宫临济当然不敢先走一步，坐在外屋的雕花红木椅子上，就在心里骂松冈，这老鬼子真是远香近臭的主，夏侯家的几杯猫尿就让他笑逐颜开，老子跟前跟后，何尝见到过这样的好脸？</w:t>
      </w:r>
    </w:p>
    <w:p w14:paraId="4AD4F04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宫临济出门后，夏侯舒城一一向松冈介绍古井坊祖传工艺品种米酒、黄酒、白酒的酿制原理和食用药用功效，并且让人一道一道地端出精酿样品，请松冈品尝鉴赏。</w:t>
      </w:r>
    </w:p>
    <w:p w14:paraId="535855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松冈捏着杯子对夏侯舒城说，用你们中国人的标准，本人是贪杯之徒，平生所愿，惟美酒、美食足矣，战争是不得已的事情。酒这种东西很奇待，似水非水，非药似药，有形无形，无火起火。酒逢知己千杯少，说的是它；借酒浇愁愁更愁，也是它。</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2746BA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夏侯舒城的脸上露出敬佩的神色，说松冈先生对于中国酒文化，理解至精至髓。</w:t>
      </w:r>
    </w:p>
    <w:p w14:paraId="123B6A4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松冈甚为得意，说，酒的妙处更在一个“情”字。酒不醉人人自醉，即便醉了，也是身心放松，大智若愚。没有政治，没有战争，没有仇恨，只有一个醉字，何其美妙啊！</w:t>
      </w:r>
    </w:p>
    <w:p w14:paraId="4140BCD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松冈这天造访，本意是想摸摸夏侯舒城的底，看看能不能由他出面组织成立“亲善商会”，甚至有没有可能由他出面组织成立“亲善政府”。松冈建议夏侯舒城把自己的产品改名为“亲善甘露”，夏侯舒城客气地说，品名乃祖上定的，而且是在国民政府注册交税的，擅自改动品名是非法的。</w:t>
      </w:r>
      <w:r>
        <w:rPr>
          <w:rFonts w:hint="eastAsia" w:ascii="Microsoft YaHei UI" w:hAnsi="Microsoft YaHei UI" w:eastAsia="Microsoft YaHei UI" w:cs="Microsoft YaHei UI"/>
          <w:i w:val="0"/>
          <w:iCs w:val="0"/>
          <w:caps w:val="0"/>
          <w:spacing w:val="8"/>
          <w:sz w:val="21"/>
          <w:szCs w:val="21"/>
          <w:bdr w:val="none" w:color="auto" w:sz="0" w:space="0"/>
          <w:shd w:val="clear" w:fill="FFFFFF"/>
        </w:rPr>
        <w:drawing>
          <wp:inline distT="0" distB="0" distL="114300" distR="114300">
            <wp:extent cx="142875" cy="123825"/>
            <wp:effectExtent l="0" t="0" r="0" b="9525"/>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142875" cy="123825"/>
                    </a:xfrm>
                    <a:prstGeom prst="rect">
                      <a:avLst/>
                    </a:prstGeom>
                    <a:noFill/>
                    <a:ln w="9525">
                      <a:noFill/>
                    </a:ln>
                  </pic:spPr>
                </pic:pic>
              </a:graphicData>
            </a:graphic>
          </wp:inline>
        </w:drawing>
      </w:r>
    </w:p>
    <w:p w14:paraId="21785CF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松冈有些不高兴，他很想严肃地告诉夏侯舒城，“皇军”的认可就是最大的合法，但又改了主意。在夏侯舒城的面前，他已经树立了一个温文尔雅的君子形象，他不想破坏这种形象。</w:t>
      </w:r>
    </w:p>
    <w:p w14:paraId="4E19922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注】①夏侯舒城：在长篇小说《八月桂花遍地开》中，夏侯舒城的秘密身份是新四军陆安州特别军事委员会书记、国民政府陆安州行政公署专员兼警备司令，他利用古井坊老板的公开身份与敌人斗智斗勇，最终团结整合陆安州各界抗日力量，与驻陆安日军进行决战并取得胜利。</w:t>
      </w:r>
    </w:p>
    <w:p w14:paraId="1F05AD7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6</w:t>
      </w:r>
      <w:r>
        <w:rPr>
          <w:rFonts w:hint="eastAsia" w:ascii="宋体" w:hAnsi="宋体" w:eastAsia="宋体" w:cs="宋体"/>
          <w:i w:val="0"/>
          <w:iCs w:val="0"/>
          <w:caps w:val="0"/>
          <w:color w:val="000000"/>
          <w:spacing w:val="8"/>
          <w:sz w:val="21"/>
          <w:szCs w:val="21"/>
          <w:bdr w:val="none" w:color="auto" w:sz="0" w:space="0"/>
          <w:shd w:val="clear" w:fill="FFFFFF"/>
        </w:rPr>
        <w:t>．下列对小说相关内容和艺术特色的分析鉴赏，不正确的一项是（</w:t>
      </w:r>
      <w:r>
        <w:rPr>
          <w:rFonts w:hint="default" w:ascii="Calibri" w:hAnsi="Calibri" w:eastAsia="Microsoft YaHei UI" w:cs="Calibr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分）</w:t>
      </w:r>
    </w:p>
    <w:p w14:paraId="710358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A</w:t>
      </w:r>
      <w:r>
        <w:rPr>
          <w:rFonts w:hint="eastAsia" w:ascii="宋体" w:hAnsi="宋体" w:eastAsia="宋体" w:cs="宋体"/>
          <w:i w:val="0"/>
          <w:iCs w:val="0"/>
          <w:caps w:val="0"/>
          <w:color w:val="000000"/>
          <w:spacing w:val="8"/>
          <w:sz w:val="21"/>
          <w:szCs w:val="21"/>
          <w:bdr w:val="none" w:color="auto" w:sz="0" w:space="0"/>
          <w:shd w:val="clear" w:fill="FFFFFF"/>
        </w:rPr>
        <w:t>.“事先没有打招呼”与小说结尾处“松冈这天造访，本意是想摸摸夏侯舒城的底”相呼应，更能显出松冈的老奸巨猾。</w:t>
      </w:r>
    </w:p>
    <w:p w14:paraId="1EE1607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B</w:t>
      </w:r>
      <w:r>
        <w:rPr>
          <w:rFonts w:hint="eastAsia" w:ascii="宋体" w:hAnsi="宋体" w:eastAsia="宋体" w:cs="宋体"/>
          <w:i w:val="0"/>
          <w:iCs w:val="0"/>
          <w:caps w:val="0"/>
          <w:color w:val="000000"/>
          <w:spacing w:val="8"/>
          <w:sz w:val="21"/>
          <w:szCs w:val="21"/>
          <w:bdr w:val="none" w:color="auto" w:sz="0" w:space="0"/>
          <w:shd w:val="clear" w:fill="FFFFFF"/>
        </w:rPr>
        <w:t>.宫临济调换茶碗之后，松冈的“解嘲”和夏侯舒城的“笑笑”说明两人都识破了宫临济玩弄的伎俩，彼此心照不宣。</w:t>
      </w:r>
    </w:p>
    <w:p w14:paraId="39F1526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C</w:t>
      </w:r>
      <w:r>
        <w:rPr>
          <w:rFonts w:hint="eastAsia" w:ascii="宋体" w:hAnsi="宋体" w:eastAsia="宋体" w:cs="宋体"/>
          <w:i w:val="0"/>
          <w:iCs w:val="0"/>
          <w:caps w:val="0"/>
          <w:color w:val="000000"/>
          <w:spacing w:val="8"/>
          <w:sz w:val="21"/>
          <w:szCs w:val="21"/>
          <w:bdr w:val="none" w:color="auto" w:sz="0" w:space="0"/>
          <w:shd w:val="clear" w:fill="FFFFFF"/>
        </w:rPr>
        <w:t>.夏侯舒城用“风声鹤唳”“草木皆兵”来点明松冈处境，意在通过淝水之战的典故警示松冈：侵略者不会有好下场。</w:t>
      </w:r>
    </w:p>
    <w:p w14:paraId="75351F8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D</w:t>
      </w:r>
      <w:r>
        <w:rPr>
          <w:rFonts w:hint="eastAsia" w:ascii="宋体" w:hAnsi="宋体" w:eastAsia="宋体" w:cs="宋体"/>
          <w:i w:val="0"/>
          <w:iCs w:val="0"/>
          <w:caps w:val="0"/>
          <w:color w:val="000000"/>
          <w:spacing w:val="8"/>
          <w:sz w:val="21"/>
          <w:szCs w:val="21"/>
          <w:bdr w:val="none" w:color="auto" w:sz="0" w:space="0"/>
          <w:shd w:val="clear" w:fill="FFFFFF"/>
        </w:rPr>
        <w:t>.松冈借酒遣兴，表达对中国酒文化的尊崇和对战争的无奈，其实都是为拉拢夏侯舒城为其所用而表现出的虚情假意。</w:t>
      </w:r>
    </w:p>
    <w:p w14:paraId="31334AD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7</w:t>
      </w:r>
      <w:r>
        <w:rPr>
          <w:rFonts w:hint="eastAsia" w:ascii="宋体" w:hAnsi="宋体" w:eastAsia="宋体" w:cs="宋体"/>
          <w:i w:val="0"/>
          <w:iCs w:val="0"/>
          <w:caps w:val="0"/>
          <w:color w:val="000000"/>
          <w:spacing w:val="8"/>
          <w:sz w:val="21"/>
          <w:szCs w:val="21"/>
          <w:bdr w:val="none" w:color="auto" w:sz="0" w:space="0"/>
          <w:shd w:val="clear" w:fill="FFFFFF"/>
        </w:rPr>
        <w:t>．关于小说中宫临济这个人物，下列说法正确的一项是（</w:t>
      </w:r>
      <w:r>
        <w:rPr>
          <w:rFonts w:hint="default" w:ascii="Calibri" w:hAnsi="Calibri" w:eastAsia="Microsoft YaHei UI" w:cs="Calibr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分）</w:t>
      </w:r>
    </w:p>
    <w:p w14:paraId="613CC88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A</w:t>
      </w:r>
      <w:r>
        <w:rPr>
          <w:rFonts w:hint="eastAsia" w:ascii="宋体" w:hAnsi="宋体" w:eastAsia="宋体" w:cs="宋体"/>
          <w:i w:val="0"/>
          <w:iCs w:val="0"/>
          <w:caps w:val="0"/>
          <w:color w:val="000000"/>
          <w:spacing w:val="8"/>
          <w:sz w:val="21"/>
          <w:szCs w:val="21"/>
          <w:bdr w:val="none" w:color="auto" w:sz="0" w:space="0"/>
          <w:shd w:val="clear" w:fill="FFFFFF"/>
        </w:rPr>
        <w:t>.夏侯家的门房从有点诧异到脸色煞白，充分展现了宫临济仗着“皇协军”师长身份狐假虎威、颐指气使的可怕。</w:t>
      </w:r>
    </w:p>
    <w:p w14:paraId="2632F5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B</w:t>
      </w:r>
      <w:r>
        <w:rPr>
          <w:rFonts w:hint="eastAsia" w:ascii="宋体" w:hAnsi="宋体" w:eastAsia="宋体" w:cs="宋体"/>
          <w:i w:val="0"/>
          <w:iCs w:val="0"/>
          <w:caps w:val="0"/>
          <w:color w:val="000000"/>
          <w:spacing w:val="8"/>
          <w:sz w:val="21"/>
          <w:szCs w:val="21"/>
          <w:bdr w:val="none" w:color="auto" w:sz="0" w:space="0"/>
          <w:shd w:val="clear" w:fill="FFFFFF"/>
        </w:rPr>
        <w:t>.宫临济煞有介事地对三道茶点轮番睃巡，故弄玄虚地掉包茶碗，一番表演主要为了向松冈献媚买好、表示忠心。</w:t>
      </w:r>
    </w:p>
    <w:p w14:paraId="6A3C38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C</w:t>
      </w:r>
      <w:r>
        <w:rPr>
          <w:rFonts w:hint="eastAsia" w:ascii="宋体" w:hAnsi="宋体" w:eastAsia="宋体" w:cs="宋体"/>
          <w:i w:val="0"/>
          <w:iCs w:val="0"/>
          <w:caps w:val="0"/>
          <w:color w:val="000000"/>
          <w:spacing w:val="8"/>
          <w:sz w:val="21"/>
          <w:szCs w:val="21"/>
          <w:bdr w:val="none" w:color="auto" w:sz="0" w:space="0"/>
          <w:shd w:val="clear" w:fill="FFFFFF"/>
        </w:rPr>
        <w:t>.从宫临济心中对松冈颇有怨言可以看出，他并非真心投靠日本人，在其内心深处还是有中国人的良心和气节的。</w:t>
      </w:r>
    </w:p>
    <w:p w14:paraId="4892C3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D</w:t>
      </w:r>
      <w:r>
        <w:rPr>
          <w:rFonts w:hint="eastAsia" w:ascii="宋体" w:hAnsi="宋体" w:eastAsia="宋体" w:cs="宋体"/>
          <w:i w:val="0"/>
          <w:iCs w:val="0"/>
          <w:caps w:val="0"/>
          <w:color w:val="000000"/>
          <w:spacing w:val="8"/>
          <w:sz w:val="21"/>
          <w:szCs w:val="21"/>
          <w:bdr w:val="none" w:color="auto" w:sz="0" w:space="0"/>
          <w:shd w:val="clear" w:fill="FFFFFF"/>
        </w:rPr>
        <w:t>.松冈也认为宫临济并不十分可靠，所以借故将宫临济支开，以便单独和夏侯舒城商讨彼此都感兴趣的相关话题。</w:t>
      </w:r>
    </w:p>
    <w:p w14:paraId="1E9CAC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8</w:t>
      </w:r>
      <w:r>
        <w:rPr>
          <w:rFonts w:hint="eastAsia" w:ascii="宋体" w:hAnsi="宋体" w:eastAsia="宋体" w:cs="宋体"/>
          <w:i w:val="0"/>
          <w:iCs w:val="0"/>
          <w:caps w:val="0"/>
          <w:color w:val="000000"/>
          <w:spacing w:val="8"/>
          <w:sz w:val="21"/>
          <w:szCs w:val="21"/>
          <w:bdr w:val="none" w:color="auto" w:sz="0" w:space="0"/>
          <w:shd w:val="clear" w:fill="FFFFFF"/>
        </w:rPr>
        <w:t>．小说第二段画横线部分描写古井坊的环境，意蕴丰富，请简要分析。（</w:t>
      </w:r>
      <w:r>
        <w:rPr>
          <w:rFonts w:hint="default" w:ascii="Calibri" w:hAnsi="Calibri" w:eastAsia="Microsoft YaHei UI" w:cs="Calibri"/>
          <w:i w:val="0"/>
          <w:iCs w:val="0"/>
          <w:caps w:val="0"/>
          <w:color w:val="000000"/>
          <w:spacing w:val="8"/>
          <w:sz w:val="21"/>
          <w:szCs w:val="21"/>
          <w:bdr w:val="none" w:color="auto" w:sz="0" w:space="0"/>
          <w:shd w:val="clear" w:fill="FFFFFF"/>
        </w:rPr>
        <w:t>4</w:t>
      </w:r>
      <w:r>
        <w:rPr>
          <w:rFonts w:hint="eastAsia" w:ascii="宋体" w:hAnsi="宋体" w:eastAsia="宋体" w:cs="宋体"/>
          <w:i w:val="0"/>
          <w:iCs w:val="0"/>
          <w:caps w:val="0"/>
          <w:color w:val="000000"/>
          <w:spacing w:val="8"/>
          <w:sz w:val="21"/>
          <w:szCs w:val="21"/>
          <w:bdr w:val="none" w:color="auto" w:sz="0" w:space="0"/>
          <w:shd w:val="clear" w:fill="FFFFFF"/>
        </w:rPr>
        <w:t>分）</w:t>
      </w:r>
    </w:p>
    <w:p w14:paraId="5F97D5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 </w:t>
      </w:r>
    </w:p>
    <w:p w14:paraId="7BF1A1D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9</w:t>
      </w:r>
      <w:r>
        <w:rPr>
          <w:rFonts w:hint="eastAsia" w:ascii="宋体" w:hAnsi="宋体" w:eastAsia="宋体" w:cs="宋体"/>
          <w:i w:val="0"/>
          <w:iCs w:val="0"/>
          <w:caps w:val="0"/>
          <w:color w:val="000000"/>
          <w:spacing w:val="8"/>
          <w:sz w:val="21"/>
          <w:szCs w:val="21"/>
          <w:bdr w:val="none" w:color="auto" w:sz="0" w:space="0"/>
          <w:shd w:val="clear" w:fill="FFFFFF"/>
        </w:rPr>
        <w:t>．在与松冈周旋的关键节点，夏侯舒城表现出高超的处事艺术，请简要说明。（</w:t>
      </w:r>
      <w:r>
        <w:rPr>
          <w:rFonts w:hint="default" w:ascii="Calibri" w:hAnsi="Calibri" w:eastAsia="Microsoft YaHei UI" w:cs="Calibri"/>
          <w:i w:val="0"/>
          <w:iCs w:val="0"/>
          <w:caps w:val="0"/>
          <w:color w:val="000000"/>
          <w:spacing w:val="8"/>
          <w:sz w:val="21"/>
          <w:szCs w:val="21"/>
          <w:bdr w:val="none" w:color="auto" w:sz="0" w:space="0"/>
          <w:shd w:val="clear" w:fill="FFFFFF"/>
        </w:rPr>
        <w:t>6</w:t>
      </w:r>
      <w:r>
        <w:rPr>
          <w:rFonts w:hint="eastAsia" w:ascii="宋体" w:hAnsi="宋体" w:eastAsia="宋体" w:cs="宋体"/>
          <w:i w:val="0"/>
          <w:iCs w:val="0"/>
          <w:caps w:val="0"/>
          <w:color w:val="000000"/>
          <w:spacing w:val="8"/>
          <w:sz w:val="21"/>
          <w:szCs w:val="21"/>
          <w:bdr w:val="none" w:color="auto" w:sz="0" w:space="0"/>
          <w:shd w:val="clear" w:fill="FFFFFF"/>
        </w:rPr>
        <w:t>分）</w:t>
      </w:r>
    </w:p>
    <w:p w14:paraId="7AFFB0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 </w:t>
      </w:r>
    </w:p>
    <w:p w14:paraId="1FEEAE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 </w:t>
      </w:r>
    </w:p>
    <w:p w14:paraId="51FC20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（三）阅读</w:t>
      </w:r>
      <w:r>
        <w:rPr>
          <w:rFonts w:hint="default" w:ascii="Calibri" w:hAnsi="Calibri" w:eastAsia="Microsoft YaHei UI" w:cs="Calibri"/>
          <w:i w:val="0"/>
          <w:iCs w:val="0"/>
          <w:caps w:val="0"/>
          <w:color w:val="000000"/>
          <w:spacing w:val="8"/>
          <w:sz w:val="21"/>
          <w:szCs w:val="21"/>
          <w:bdr w:val="none" w:color="auto" w:sz="0" w:space="0"/>
          <w:shd w:val="clear" w:fill="FFFFFF"/>
        </w:rPr>
        <w:t>III</w:t>
      </w:r>
      <w:r>
        <w:rPr>
          <w:rFonts w:hint="eastAsia" w:ascii="宋体" w:hAnsi="宋体" w:eastAsia="宋体" w:cs="宋体"/>
          <w:i w:val="0"/>
          <w:iCs w:val="0"/>
          <w:caps w:val="0"/>
          <w:color w:val="000000"/>
          <w:spacing w:val="8"/>
          <w:sz w:val="21"/>
          <w:szCs w:val="21"/>
          <w:bdr w:val="none" w:color="auto" w:sz="0" w:space="0"/>
          <w:shd w:val="clear" w:fill="FFFFFF"/>
        </w:rPr>
        <w:t>（本题共</w:t>
      </w:r>
      <w:r>
        <w:rPr>
          <w:rFonts w:hint="default" w:ascii="Calibri" w:hAnsi="Calibri" w:eastAsia="Microsoft YaHei UI" w:cs="Calibri"/>
          <w:i w:val="0"/>
          <w:iCs w:val="0"/>
          <w:caps w:val="0"/>
          <w:color w:val="000000"/>
          <w:spacing w:val="8"/>
          <w:sz w:val="21"/>
          <w:szCs w:val="21"/>
          <w:bdr w:val="none" w:color="auto" w:sz="0" w:space="0"/>
          <w:shd w:val="clear" w:fill="FFFFFF"/>
        </w:rPr>
        <w:t>5</w:t>
      </w:r>
      <w:r>
        <w:rPr>
          <w:rFonts w:hint="eastAsia" w:ascii="宋体" w:hAnsi="宋体" w:eastAsia="宋体" w:cs="宋体"/>
          <w:i w:val="0"/>
          <w:iCs w:val="0"/>
          <w:caps w:val="0"/>
          <w:color w:val="000000"/>
          <w:spacing w:val="8"/>
          <w:sz w:val="21"/>
          <w:szCs w:val="21"/>
          <w:bdr w:val="none" w:color="auto" w:sz="0" w:space="0"/>
          <w:shd w:val="clear" w:fill="FFFFFF"/>
        </w:rPr>
        <w:t>小题，</w:t>
      </w:r>
      <w:r>
        <w:rPr>
          <w:rFonts w:hint="default" w:ascii="Calibri" w:hAnsi="Calibri" w:eastAsia="Microsoft YaHei UI" w:cs="Calibri"/>
          <w:i w:val="0"/>
          <w:iCs w:val="0"/>
          <w:caps w:val="0"/>
          <w:color w:val="000000"/>
          <w:spacing w:val="8"/>
          <w:sz w:val="21"/>
          <w:szCs w:val="21"/>
          <w:bdr w:val="none" w:color="auto" w:sz="0" w:space="0"/>
          <w:shd w:val="clear" w:fill="FFFFFF"/>
        </w:rPr>
        <w:t>20</w:t>
      </w:r>
      <w:r>
        <w:rPr>
          <w:rFonts w:hint="eastAsia" w:ascii="宋体" w:hAnsi="宋体" w:eastAsia="宋体" w:cs="宋体"/>
          <w:i w:val="0"/>
          <w:iCs w:val="0"/>
          <w:caps w:val="0"/>
          <w:color w:val="000000"/>
          <w:spacing w:val="8"/>
          <w:sz w:val="21"/>
          <w:szCs w:val="21"/>
          <w:bdr w:val="none" w:color="auto" w:sz="0" w:space="0"/>
          <w:shd w:val="clear" w:fill="FFFFFF"/>
        </w:rPr>
        <w:t>分）</w:t>
      </w:r>
    </w:p>
    <w:p w14:paraId="5B9C456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阅读下面的文言文，完成</w:t>
      </w:r>
      <w:r>
        <w:rPr>
          <w:rFonts w:hint="default" w:ascii="Calibri" w:hAnsi="Calibri" w:eastAsia="Microsoft YaHei UI" w:cs="Calibri"/>
          <w:i w:val="0"/>
          <w:iCs w:val="0"/>
          <w:caps w:val="0"/>
          <w:color w:val="000000"/>
          <w:spacing w:val="8"/>
          <w:sz w:val="21"/>
          <w:szCs w:val="21"/>
          <w:bdr w:val="none" w:color="auto" w:sz="0" w:space="0"/>
          <w:shd w:val="clear" w:fill="FFFFFF"/>
        </w:rPr>
        <w:t>10</w:t>
      </w: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14</w:t>
      </w:r>
      <w:r>
        <w:rPr>
          <w:rFonts w:hint="eastAsia" w:ascii="宋体" w:hAnsi="宋体" w:eastAsia="宋体" w:cs="宋体"/>
          <w:i w:val="0"/>
          <w:iCs w:val="0"/>
          <w:caps w:val="0"/>
          <w:color w:val="000000"/>
          <w:spacing w:val="8"/>
          <w:sz w:val="21"/>
          <w:szCs w:val="21"/>
          <w:bdr w:val="none" w:color="auto" w:sz="0" w:space="0"/>
          <w:shd w:val="clear" w:fill="FFFFFF"/>
        </w:rPr>
        <w:t>题。</w:t>
      </w:r>
    </w:p>
    <w:p w14:paraId="3722FE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rPr>
        <w:t>送吴恭父①知县序</w:t>
      </w:r>
    </w:p>
    <w:p w14:paraId="01C969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陈亮②</w:t>
      </w:r>
    </w:p>
    <w:p w14:paraId="03B2E5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亮儿时闻行都有所谓太学者，四方之英大抵萃焉。于时新安二吴以文墨妙天下，而季吴独好使酒任气，空所有，当摴蒱③一掷，不为后掷计，而胜负往来，辄达旦未已。遇其倦时，间引恶色自污，不揖客径寝，有儿抚一世之心。然而月辄从侪辈较一日短长，侪辈往往口诵心惟，吟哦上下，记忆不少休。试之夕睫不得交黎明裹饭丛入坐定心摇摇特未宁。吏持题置之廊柱间，群起就视，相顾无人色。君独凝然，遥问侪辈题谓何，已则不复伫思，开卷径书，笔不留行，率至日中辄办。出则歌呼如平时，更数日挂名，举眼皆惊曰：“果吴偁也，为首选者。”他日又曰：“复吴偁也。”侪辈率畏服之，然嫉之者至于以为可杀，而皆不顾计也。</w:t>
      </w:r>
    </w:p>
    <w:p w14:paraId="41D8AE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久之得第，尉鄞江。鄞并海，海盗出没，鬼神不可踪迹，间来掠民家辄去，朝廷虽宿兵不能禁。</w:t>
      </w:r>
      <w:r>
        <w:rPr>
          <w:rFonts w:hint="eastAsia" w:ascii="楷体" w:hAnsi="楷体" w:eastAsia="楷体" w:cs="楷体"/>
          <w:i w:val="0"/>
          <w:iCs w:val="0"/>
          <w:caps w:val="0"/>
          <w:color w:val="000000"/>
          <w:spacing w:val="8"/>
          <w:sz w:val="21"/>
          <w:szCs w:val="21"/>
          <w:u w:val="single"/>
          <w:bdr w:val="none" w:color="auto" w:sz="0" w:space="0"/>
          <w:shd w:val="clear" w:fill="FFFFFF"/>
        </w:rPr>
        <w:t>君于是微布尔目，盗所至辄知之，单马径造，捕者踵至</w:t>
      </w:r>
      <w:r>
        <w:rPr>
          <w:rFonts w:hint="eastAsia" w:ascii="楷体" w:hAnsi="楷体" w:eastAsia="楷体" w:cs="楷体"/>
          <w:i w:val="0"/>
          <w:iCs w:val="0"/>
          <w:caps w:val="0"/>
          <w:color w:val="000000"/>
          <w:spacing w:val="8"/>
          <w:sz w:val="21"/>
          <w:szCs w:val="21"/>
          <w:bdr w:val="none" w:color="auto" w:sz="0" w:space="0"/>
          <w:shd w:val="clear" w:fill="FFFFFF"/>
        </w:rPr>
        <w:t>。盗惊谓神，咸拱手迭足，死不恨。论功至不可计，君不以屑意。犹得京秩，授饶之安仁。安仁故号冷邑，至则肃吏厚民，薄征缓赋，库不留一钱，遇有急须，片纸立办，民熙熙田里间，而商贾之至者如归，江东壮县或愧焉。</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75DF16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会旁境大旱，饥民什百为群，攫食偷活，恶少年乘之为盗，势骎骎且犯境，州以为忧，遣兵数百戍之。富民或劝君挈家就避，君奋然曰：“吾为令，顾委命若等，是谓草间求活，吾宁与贼死，况不必死乎！”籍丁壮阅之，君驰马横槊于其间，声势张甚。邑无赖有袭旁境所为者，法外出新意杀之，以令皆恐惧缩颈，盗不敢犯。事已，则自劾，不报。不便者从而媒孽之，部使者一二攟摭④出条目以诘君，君慨然曰：“</w:t>
      </w:r>
      <w:r>
        <w:rPr>
          <w:rFonts w:hint="eastAsia" w:ascii="楷体" w:hAnsi="楷体" w:eastAsia="楷体" w:cs="楷体"/>
          <w:i w:val="0"/>
          <w:iCs w:val="0"/>
          <w:caps w:val="0"/>
          <w:color w:val="000000"/>
          <w:spacing w:val="8"/>
          <w:sz w:val="21"/>
          <w:szCs w:val="21"/>
          <w:u w:val="single"/>
          <w:bdr w:val="none" w:color="auto" w:sz="0" w:space="0"/>
          <w:shd w:val="clear" w:fill="FFFFFF"/>
        </w:rPr>
        <w:t>吾所为固自不应法，吾不胜法吏矣，方急时，吾宁能计此耶？</w:t>
      </w:r>
      <w:r>
        <w:rPr>
          <w:rFonts w:hint="eastAsia" w:ascii="楷体" w:hAnsi="楷体" w:eastAsia="楷体" w:cs="楷体"/>
          <w:i w:val="0"/>
          <w:iCs w:val="0"/>
          <w:caps w:val="0"/>
          <w:color w:val="000000"/>
          <w:spacing w:val="8"/>
          <w:sz w:val="21"/>
          <w:szCs w:val="21"/>
          <w:bdr w:val="none" w:color="auto" w:sz="0" w:space="0"/>
          <w:shd w:val="clear" w:fill="FFFFFF"/>
        </w:rPr>
        <w:t>今鼎镬实甘。”吏从旁为答之，持法者犹欲掇拾其不合以罪焉。</w:t>
      </w:r>
    </w:p>
    <w:p w14:paraId="2967EF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龙川陈亮曰：成周义能之法于是不可行矣。犬羊小丑孩弄中国如无人，天子赫然不欲赦之，未有以属也，于是且十年矣。顾不能为一壮士地道耶？人之有气力者亦可叹也已。余以积忧多畏之余，遇君为之捉手，起立于其别也，举酒相属，叹离合之不常，而毁誉之相寻而未已也。已而开口大笑曰：“是亦何足计较哉！”遂行。</w:t>
      </w:r>
    </w:p>
    <w:p w14:paraId="176CA3D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注】①吴恭父：即吴偁，字恭父，号竹洲，今安徽黄山休宁人，南宋绍兴二十七年进士。②陈亮：字同甫，南宋豪放派词人。③摴蒱：是以投掷五木决胜负的古代博戏。④攟摭：摘取、搜集，此处指采集材料与搜罗证据攻击他人。</w:t>
      </w:r>
    </w:p>
    <w:p w14:paraId="01E655F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10</w:t>
      </w:r>
      <w:r>
        <w:rPr>
          <w:rFonts w:hint="eastAsia" w:ascii="宋体" w:hAnsi="宋体" w:eastAsia="宋体" w:cs="宋体"/>
          <w:i w:val="0"/>
          <w:iCs w:val="0"/>
          <w:caps w:val="0"/>
          <w:color w:val="000000"/>
          <w:spacing w:val="8"/>
          <w:sz w:val="21"/>
          <w:szCs w:val="21"/>
          <w:bdr w:val="none" w:color="auto" w:sz="0" w:space="0"/>
          <w:shd w:val="clear" w:fill="FFFFFF"/>
        </w:rPr>
        <w:t>．文中画波浪线的部分有三处需要断句，请用铅笔将答题卡上相应位置的答案标号涂黑，每涂对一处给</w:t>
      </w:r>
      <w:r>
        <w:rPr>
          <w:rFonts w:hint="default" w:ascii="Calibri" w:hAnsi="Calibri" w:eastAsia="Microsoft YaHei UI" w:cs="Calibr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分，涂黑超过三处不给分。（</w:t>
      </w:r>
      <w:r>
        <w:rPr>
          <w:rFonts w:hint="default" w:ascii="Calibri" w:hAnsi="Calibri" w:eastAsia="Microsoft YaHei UI" w:cs="Calibr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分）</w:t>
      </w:r>
    </w:p>
    <w:p w14:paraId="28FC1C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试之A夕B睫不得C交D黎明E裹饭F丛入G坐定心日摇摇I特未宁</w:t>
      </w:r>
    </w:p>
    <w:p w14:paraId="789AB63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11</w:t>
      </w:r>
      <w:r>
        <w:rPr>
          <w:rFonts w:hint="eastAsia" w:ascii="宋体" w:hAnsi="宋体" w:eastAsia="宋体" w:cs="宋体"/>
          <w:i w:val="0"/>
          <w:iCs w:val="0"/>
          <w:caps w:val="0"/>
          <w:color w:val="000000"/>
          <w:spacing w:val="8"/>
          <w:sz w:val="21"/>
          <w:szCs w:val="21"/>
          <w:bdr w:val="none" w:color="auto" w:sz="0" w:space="0"/>
          <w:shd w:val="clear" w:fill="FFFFFF"/>
        </w:rPr>
        <w:t>．下列对文中加点的词语及相关内容的解说，不正确的一项是（</w:t>
      </w:r>
      <w:r>
        <w:rPr>
          <w:rFonts w:hint="default" w:ascii="Calibri" w:hAnsi="Calibri" w:eastAsia="Microsoft YaHei UI" w:cs="Calibr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分）</w:t>
      </w:r>
    </w:p>
    <w:p w14:paraId="42B75DF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A</w:t>
      </w:r>
      <w:r>
        <w:rPr>
          <w:rFonts w:hint="eastAsia" w:ascii="宋体" w:hAnsi="宋体" w:eastAsia="宋体" w:cs="宋体"/>
          <w:i w:val="0"/>
          <w:iCs w:val="0"/>
          <w:caps w:val="0"/>
          <w:color w:val="000000"/>
          <w:spacing w:val="8"/>
          <w:sz w:val="21"/>
          <w:szCs w:val="21"/>
          <w:bdr w:val="none" w:color="auto" w:sz="0" w:space="0"/>
          <w:shd w:val="clear" w:fill="FFFFFF"/>
        </w:rPr>
        <w:t>.寝，动词，睡觉，与苏洵《六国论》“然后得一夕安寝”的“寝”意义不同。</w:t>
      </w:r>
    </w:p>
    <w:p w14:paraId="7071FE5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B</w:t>
      </w:r>
      <w:r>
        <w:rPr>
          <w:rFonts w:hint="eastAsia" w:ascii="宋体" w:hAnsi="宋体" w:eastAsia="宋体" w:cs="宋体"/>
          <w:i w:val="0"/>
          <w:iCs w:val="0"/>
          <w:caps w:val="0"/>
          <w:color w:val="000000"/>
          <w:spacing w:val="8"/>
          <w:sz w:val="21"/>
          <w:szCs w:val="21"/>
          <w:bdr w:val="none" w:color="auto" w:sz="0" w:space="0"/>
          <w:shd w:val="clear" w:fill="FFFFFF"/>
        </w:rPr>
        <w:t>.籍，动词，登记，与《鸿门宴》“籍吏民，封府库”句中的“籍”意义相同。</w:t>
      </w:r>
    </w:p>
    <w:p w14:paraId="1FC081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C</w:t>
      </w:r>
      <w:r>
        <w:rPr>
          <w:rFonts w:hint="eastAsia" w:ascii="宋体" w:hAnsi="宋体" w:eastAsia="宋体" w:cs="宋体"/>
          <w:i w:val="0"/>
          <w:iCs w:val="0"/>
          <w:caps w:val="0"/>
          <w:color w:val="000000"/>
          <w:spacing w:val="8"/>
          <w:sz w:val="21"/>
          <w:szCs w:val="21"/>
          <w:bdr w:val="none" w:color="auto" w:sz="0" w:space="0"/>
          <w:shd w:val="clear" w:fill="FFFFFF"/>
        </w:rPr>
        <w:t>.者，定语后置的标志。与韩愈《马说》中“马之千里者”的“者”用法相同。</w:t>
      </w:r>
    </w:p>
    <w:p w14:paraId="36C29E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D</w:t>
      </w:r>
      <w:r>
        <w:rPr>
          <w:rFonts w:hint="eastAsia" w:ascii="宋体" w:hAnsi="宋体" w:eastAsia="宋体" w:cs="宋体"/>
          <w:i w:val="0"/>
          <w:iCs w:val="0"/>
          <w:caps w:val="0"/>
          <w:color w:val="000000"/>
          <w:spacing w:val="8"/>
          <w:sz w:val="21"/>
          <w:szCs w:val="21"/>
          <w:bdr w:val="none" w:color="auto" w:sz="0" w:space="0"/>
          <w:shd w:val="clear" w:fill="FFFFFF"/>
        </w:rPr>
        <w:t>.属，托付，委托。与《屈原列传》中“亡国破家相随属”的“属”意义不同。</w:t>
      </w:r>
    </w:p>
    <w:p w14:paraId="38745DD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12</w:t>
      </w:r>
      <w:r>
        <w:rPr>
          <w:rFonts w:hint="eastAsia" w:ascii="宋体" w:hAnsi="宋体" w:eastAsia="宋体" w:cs="宋体"/>
          <w:i w:val="0"/>
          <w:iCs w:val="0"/>
          <w:caps w:val="0"/>
          <w:color w:val="000000"/>
          <w:spacing w:val="8"/>
          <w:sz w:val="21"/>
          <w:szCs w:val="21"/>
          <w:bdr w:val="none" w:color="auto" w:sz="0" w:space="0"/>
          <w:shd w:val="clear" w:fill="FFFFFF"/>
        </w:rPr>
        <w:t>．下列对原文有关内容的概述，不正确的一项是（</w:t>
      </w:r>
      <w:r>
        <w:rPr>
          <w:rFonts w:hint="default" w:ascii="Calibri" w:hAnsi="Calibri" w:eastAsia="Microsoft YaHei UI" w:cs="Calibr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分）</w:t>
      </w:r>
    </w:p>
    <w:p w14:paraId="294E6B1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A</w:t>
      </w:r>
      <w:r>
        <w:rPr>
          <w:rFonts w:hint="eastAsia" w:ascii="宋体" w:hAnsi="宋体" w:eastAsia="宋体" w:cs="宋体"/>
          <w:i w:val="0"/>
          <w:iCs w:val="0"/>
          <w:caps w:val="0"/>
          <w:color w:val="000000"/>
          <w:spacing w:val="8"/>
          <w:sz w:val="21"/>
          <w:szCs w:val="21"/>
          <w:bdr w:val="none" w:color="auto" w:sz="0" w:space="0"/>
          <w:shd w:val="clear" w:fill="FFFFFF"/>
        </w:rPr>
        <w:t>.吴恭父为人率性旷达而又才华横溢，他从容对待考试，文思敏捷，成绩优异，得到同辈人的敬重佩服，也遭到一些小人的嫉恨。</w:t>
      </w:r>
    </w:p>
    <w:p w14:paraId="3E6978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B</w:t>
      </w:r>
      <w:r>
        <w:rPr>
          <w:rFonts w:hint="eastAsia" w:ascii="宋体" w:hAnsi="宋体" w:eastAsia="宋体" w:cs="宋体"/>
          <w:i w:val="0"/>
          <w:iCs w:val="0"/>
          <w:caps w:val="0"/>
          <w:color w:val="000000"/>
          <w:spacing w:val="8"/>
          <w:sz w:val="21"/>
          <w:szCs w:val="21"/>
          <w:bdr w:val="none" w:color="auto" w:sz="0" w:space="0"/>
          <w:shd w:val="clear" w:fill="FFFFFF"/>
        </w:rPr>
        <w:t>.吴恭父担任鄞江县尉期间，有勇有谋，平息海盗之患；任职安仁期间，整肃官吏，爱护百姓，县境安定，有些江东大县也自感不如。</w:t>
      </w:r>
    </w:p>
    <w:p w14:paraId="245E12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C</w:t>
      </w:r>
      <w:r>
        <w:rPr>
          <w:rFonts w:hint="eastAsia" w:ascii="宋体" w:hAnsi="宋体" w:eastAsia="宋体" w:cs="宋体"/>
          <w:i w:val="0"/>
          <w:iCs w:val="0"/>
          <w:caps w:val="0"/>
          <w:color w:val="000000"/>
          <w:spacing w:val="8"/>
          <w:sz w:val="21"/>
          <w:szCs w:val="21"/>
          <w:bdr w:val="none" w:color="auto" w:sz="0" w:space="0"/>
          <w:shd w:val="clear" w:fill="FFFFFF"/>
        </w:rPr>
        <w:t>.吴恭父勇于担当，在应对邻境旱荒引发的祸患时，他拒绝了富人让其带领全家离境躲避的劝告，身先士卒，检阅兵勇，声势浩大。</w:t>
      </w:r>
    </w:p>
    <w:p w14:paraId="7B94E83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D</w:t>
      </w:r>
      <w:r>
        <w:rPr>
          <w:rFonts w:hint="eastAsia" w:ascii="宋体" w:hAnsi="宋体" w:eastAsia="宋体" w:cs="宋体"/>
          <w:i w:val="0"/>
          <w:iCs w:val="0"/>
          <w:caps w:val="0"/>
          <w:color w:val="000000"/>
          <w:spacing w:val="8"/>
          <w:sz w:val="21"/>
          <w:szCs w:val="21"/>
          <w:bdr w:val="none" w:color="auto" w:sz="0" w:space="0"/>
          <w:shd w:val="clear" w:fill="FFFFFF"/>
        </w:rPr>
        <w:t>.吴恭父以非常手段处置了境内盗贼之后，写下了弹劾自己的奏折，最终却没有上报，有人趁机诬陷他，上级官吏也派人来责问他。</w:t>
      </w:r>
    </w:p>
    <w:p w14:paraId="13CE485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13</w:t>
      </w:r>
      <w:r>
        <w:rPr>
          <w:rFonts w:hint="eastAsia" w:ascii="宋体" w:hAnsi="宋体" w:eastAsia="宋体" w:cs="宋体"/>
          <w:i w:val="0"/>
          <w:iCs w:val="0"/>
          <w:caps w:val="0"/>
          <w:color w:val="000000"/>
          <w:spacing w:val="8"/>
          <w:sz w:val="21"/>
          <w:szCs w:val="21"/>
          <w:bdr w:val="none" w:color="auto" w:sz="0" w:space="0"/>
          <w:shd w:val="clear" w:fill="FFFFFF"/>
        </w:rPr>
        <w:t>．把文中画横线的句子翻译成现代汉语。（</w:t>
      </w:r>
      <w:r>
        <w:rPr>
          <w:rFonts w:hint="default" w:ascii="Calibri" w:hAnsi="Calibri" w:eastAsia="Microsoft YaHei UI" w:cs="Calibri"/>
          <w:i w:val="0"/>
          <w:iCs w:val="0"/>
          <w:caps w:val="0"/>
          <w:color w:val="000000"/>
          <w:spacing w:val="8"/>
          <w:sz w:val="21"/>
          <w:szCs w:val="21"/>
          <w:bdr w:val="none" w:color="auto" w:sz="0" w:space="0"/>
          <w:shd w:val="clear" w:fill="FFFFFF"/>
        </w:rPr>
        <w:t>8</w:t>
      </w:r>
      <w:r>
        <w:rPr>
          <w:rFonts w:hint="eastAsia" w:ascii="宋体" w:hAnsi="宋体" w:eastAsia="宋体" w:cs="宋体"/>
          <w:i w:val="0"/>
          <w:iCs w:val="0"/>
          <w:caps w:val="0"/>
          <w:color w:val="000000"/>
          <w:spacing w:val="8"/>
          <w:sz w:val="21"/>
          <w:szCs w:val="21"/>
          <w:bdr w:val="none" w:color="auto" w:sz="0" w:space="0"/>
          <w:shd w:val="clear" w:fill="FFFFFF"/>
        </w:rPr>
        <w:t>分）</w:t>
      </w:r>
    </w:p>
    <w:p w14:paraId="155F38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（1）君于是微布尔目，盗所至辄知之，单马径造，捕者踵至。（4分）</w:t>
      </w:r>
    </w:p>
    <w:p w14:paraId="735FC9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 </w:t>
      </w:r>
    </w:p>
    <w:p w14:paraId="41E8451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（2）吾所为固自不应法，吾不胜法吏矣，方急时，吾宁能计此耶？(4分）</w:t>
      </w:r>
    </w:p>
    <w:p w14:paraId="562E46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 </w:t>
      </w:r>
    </w:p>
    <w:p w14:paraId="4B7E6DA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14</w:t>
      </w:r>
      <w:r>
        <w:rPr>
          <w:rFonts w:hint="eastAsia" w:ascii="宋体" w:hAnsi="宋体" w:eastAsia="宋体" w:cs="宋体"/>
          <w:i w:val="0"/>
          <w:iCs w:val="0"/>
          <w:caps w:val="0"/>
          <w:color w:val="000000"/>
          <w:spacing w:val="8"/>
          <w:sz w:val="21"/>
          <w:szCs w:val="21"/>
          <w:bdr w:val="none" w:color="auto" w:sz="0" w:space="0"/>
          <w:shd w:val="clear" w:fill="FFFFFF"/>
        </w:rPr>
        <w:t>、此文表现了作者哪些情感？(</w:t>
      </w:r>
      <w:r>
        <w:rPr>
          <w:rFonts w:hint="default" w:ascii="Calibri" w:hAnsi="Calibri" w:eastAsia="Microsoft YaHei UI" w:cs="Calibr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分）</w:t>
      </w:r>
    </w:p>
    <w:p w14:paraId="0E0BF4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 </w:t>
      </w:r>
    </w:p>
    <w:p w14:paraId="13E830C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（四）阅读</w:t>
      </w:r>
      <w:r>
        <w:rPr>
          <w:rFonts w:hint="default" w:ascii="Calibri" w:hAnsi="Calibri" w:eastAsia="Microsoft YaHei UI" w:cs="Calibri"/>
          <w:i w:val="0"/>
          <w:iCs w:val="0"/>
          <w:caps w:val="0"/>
          <w:color w:val="000000"/>
          <w:spacing w:val="8"/>
          <w:sz w:val="21"/>
          <w:szCs w:val="21"/>
          <w:bdr w:val="none" w:color="auto" w:sz="0" w:space="0"/>
          <w:shd w:val="clear" w:fill="FFFFFF"/>
        </w:rPr>
        <w:t>IV</w:t>
      </w:r>
      <w:r>
        <w:rPr>
          <w:rFonts w:hint="eastAsia" w:ascii="宋体" w:hAnsi="宋体" w:eastAsia="宋体" w:cs="宋体"/>
          <w:i w:val="0"/>
          <w:iCs w:val="0"/>
          <w:caps w:val="0"/>
          <w:color w:val="000000"/>
          <w:spacing w:val="8"/>
          <w:sz w:val="21"/>
          <w:szCs w:val="21"/>
          <w:bdr w:val="none" w:color="auto" w:sz="0" w:space="0"/>
          <w:shd w:val="clear" w:fill="FFFFFF"/>
        </w:rPr>
        <w:t>（本题共</w:t>
      </w:r>
      <w:r>
        <w:rPr>
          <w:rFonts w:hint="default" w:ascii="Calibri" w:hAnsi="Calibri" w:eastAsia="Microsoft YaHei UI" w:cs="Calibri"/>
          <w:i w:val="0"/>
          <w:iCs w:val="0"/>
          <w:caps w:val="0"/>
          <w:color w:val="000000"/>
          <w:spacing w:val="8"/>
          <w:sz w:val="21"/>
          <w:szCs w:val="21"/>
          <w:bdr w:val="none" w:color="auto" w:sz="0" w:space="0"/>
          <w:shd w:val="clear" w:fill="FFFFFF"/>
        </w:rPr>
        <w:t>2</w:t>
      </w:r>
      <w:r>
        <w:rPr>
          <w:rFonts w:hint="eastAsia" w:ascii="宋体" w:hAnsi="宋体" w:eastAsia="宋体" w:cs="宋体"/>
          <w:i w:val="0"/>
          <w:iCs w:val="0"/>
          <w:caps w:val="0"/>
          <w:color w:val="000000"/>
          <w:spacing w:val="8"/>
          <w:sz w:val="21"/>
          <w:szCs w:val="21"/>
          <w:bdr w:val="none" w:color="auto" w:sz="0" w:space="0"/>
          <w:shd w:val="clear" w:fill="FFFFFF"/>
        </w:rPr>
        <w:t>小题，</w:t>
      </w:r>
      <w:r>
        <w:rPr>
          <w:rFonts w:hint="default" w:ascii="Calibri" w:hAnsi="Calibri" w:eastAsia="Microsoft YaHei UI" w:cs="Calibri"/>
          <w:i w:val="0"/>
          <w:iCs w:val="0"/>
          <w:caps w:val="0"/>
          <w:color w:val="000000"/>
          <w:spacing w:val="8"/>
          <w:sz w:val="21"/>
          <w:szCs w:val="21"/>
          <w:bdr w:val="none" w:color="auto" w:sz="0" w:space="0"/>
          <w:shd w:val="clear" w:fill="FFFFFF"/>
        </w:rPr>
        <w:t>9</w:t>
      </w:r>
      <w:r>
        <w:rPr>
          <w:rFonts w:hint="eastAsia" w:ascii="宋体" w:hAnsi="宋体" w:eastAsia="宋体" w:cs="宋体"/>
          <w:i w:val="0"/>
          <w:iCs w:val="0"/>
          <w:caps w:val="0"/>
          <w:color w:val="000000"/>
          <w:spacing w:val="8"/>
          <w:sz w:val="21"/>
          <w:szCs w:val="21"/>
          <w:bdr w:val="none" w:color="auto" w:sz="0" w:space="0"/>
          <w:shd w:val="clear" w:fill="FFFFFF"/>
        </w:rPr>
        <w:t>分）</w:t>
      </w:r>
    </w:p>
    <w:p w14:paraId="1C8250B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阅读下面这首宋诗，完成</w:t>
      </w:r>
      <w:r>
        <w:rPr>
          <w:rFonts w:hint="default" w:ascii="Calibri" w:hAnsi="Calibri" w:eastAsia="Microsoft YaHei UI" w:cs="Calibri"/>
          <w:i w:val="0"/>
          <w:iCs w:val="0"/>
          <w:caps w:val="0"/>
          <w:color w:val="000000"/>
          <w:spacing w:val="8"/>
          <w:sz w:val="21"/>
          <w:szCs w:val="21"/>
          <w:bdr w:val="none" w:color="auto" w:sz="0" w:space="0"/>
          <w:shd w:val="clear" w:fill="FFFFFF"/>
        </w:rPr>
        <w:t>15</w:t>
      </w: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16</w:t>
      </w:r>
      <w:r>
        <w:rPr>
          <w:rFonts w:hint="eastAsia" w:ascii="宋体" w:hAnsi="宋体" w:eastAsia="宋体" w:cs="宋体"/>
          <w:i w:val="0"/>
          <w:iCs w:val="0"/>
          <w:caps w:val="0"/>
          <w:color w:val="000000"/>
          <w:spacing w:val="8"/>
          <w:sz w:val="21"/>
          <w:szCs w:val="21"/>
          <w:bdr w:val="none" w:color="auto" w:sz="0" w:space="0"/>
          <w:shd w:val="clear" w:fill="FFFFFF"/>
        </w:rPr>
        <w:t>题。</w:t>
      </w:r>
    </w:p>
    <w:p w14:paraId="3DCD02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晦日①</w:t>
      </w:r>
    </w:p>
    <w:p w14:paraId="3B14C5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陈师道</w:t>
      </w:r>
    </w:p>
    <w:p w14:paraId="099CB8D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人老时情薄，春深花意微。</w:t>
      </w:r>
    </w:p>
    <w:p w14:paraId="3F00F32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暄寒南北异，风俗古今违。</w:t>
      </w:r>
    </w:p>
    <w:p w14:paraId="1E4BCC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即事无同异，旁观有是非。</w:t>
      </w:r>
    </w:p>
    <w:p w14:paraId="28DE2F8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食蔬如许瘦，饱肉未须肥。</w:t>
      </w:r>
    </w:p>
    <w:p w14:paraId="5634A94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【注】①晦日，阴历每月最后一天，古人常在这一天举行祛邪、避灾、祈福等各种活动。此诗创作于北宋哲宗元符三年（</w:t>
      </w:r>
      <w:r>
        <w:rPr>
          <w:rFonts w:hint="default" w:ascii="Calibri" w:hAnsi="Calibri" w:eastAsia="Microsoft YaHei UI" w:cs="Calibri"/>
          <w:i w:val="0"/>
          <w:iCs w:val="0"/>
          <w:caps w:val="0"/>
          <w:color w:val="000000"/>
          <w:spacing w:val="8"/>
          <w:sz w:val="21"/>
          <w:szCs w:val="21"/>
          <w:bdr w:val="none" w:color="auto" w:sz="0" w:space="0"/>
          <w:shd w:val="clear" w:fill="FFFFFF"/>
        </w:rPr>
        <w:t>1100</w:t>
      </w:r>
      <w:r>
        <w:rPr>
          <w:rFonts w:hint="eastAsia" w:ascii="宋体" w:hAnsi="宋体" w:eastAsia="宋体" w:cs="宋体"/>
          <w:i w:val="0"/>
          <w:iCs w:val="0"/>
          <w:caps w:val="0"/>
          <w:color w:val="000000"/>
          <w:spacing w:val="8"/>
          <w:sz w:val="21"/>
          <w:szCs w:val="21"/>
          <w:bdr w:val="none" w:color="auto" w:sz="0" w:space="0"/>
          <w:shd w:val="clear" w:fill="FFFFFF"/>
        </w:rPr>
        <w:t>年）或稍后，正值陈师道晚年时期。</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22D143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15</w:t>
      </w:r>
      <w:r>
        <w:rPr>
          <w:rFonts w:hint="eastAsia" w:ascii="宋体" w:hAnsi="宋体" w:eastAsia="宋体" w:cs="宋体"/>
          <w:i w:val="0"/>
          <w:iCs w:val="0"/>
          <w:caps w:val="0"/>
          <w:color w:val="000000"/>
          <w:spacing w:val="8"/>
          <w:sz w:val="21"/>
          <w:szCs w:val="21"/>
          <w:bdr w:val="none" w:color="auto" w:sz="0" w:space="0"/>
          <w:shd w:val="clear" w:fill="FFFFFF"/>
        </w:rPr>
        <w:t>．下列对这首诗的理解与赏析，不恰当的一项是（</w:t>
      </w:r>
      <w:r>
        <w:rPr>
          <w:rFonts w:hint="default" w:ascii="Calibri" w:hAnsi="Calibri" w:eastAsia="Microsoft YaHei UI" w:cs="Calibr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分）</w:t>
      </w:r>
    </w:p>
    <w:p w14:paraId="12C5B2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A</w:t>
      </w:r>
      <w:r>
        <w:rPr>
          <w:rFonts w:hint="eastAsia" w:ascii="宋体" w:hAnsi="宋体" w:eastAsia="宋体" w:cs="宋体"/>
          <w:i w:val="0"/>
          <w:iCs w:val="0"/>
          <w:caps w:val="0"/>
          <w:color w:val="000000"/>
          <w:spacing w:val="8"/>
          <w:sz w:val="21"/>
          <w:szCs w:val="21"/>
          <w:bdr w:val="none" w:color="auto" w:sz="0" w:space="0"/>
          <w:shd w:val="clear" w:fill="FFFFFF"/>
        </w:rPr>
        <w:t>.晦日、人老，令诗人感慨万千，他从个人、自然、社会等多个角度进行了阐发。</w:t>
      </w:r>
    </w:p>
    <w:p w14:paraId="1327276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B</w:t>
      </w:r>
      <w:r>
        <w:rPr>
          <w:rFonts w:hint="eastAsia" w:ascii="宋体" w:hAnsi="宋体" w:eastAsia="宋体" w:cs="宋体"/>
          <w:i w:val="0"/>
          <w:iCs w:val="0"/>
          <w:caps w:val="0"/>
          <w:color w:val="000000"/>
          <w:spacing w:val="8"/>
          <w:sz w:val="21"/>
          <w:szCs w:val="21"/>
          <w:bdr w:val="none" w:color="auto" w:sz="0" w:space="0"/>
          <w:shd w:val="clear" w:fill="FFFFFF"/>
        </w:rPr>
        <w:t>.首联直抒胸臆，慨叹自己年岁已老，不能细微感知春光流逝、花开花谢的变化。</w:t>
      </w:r>
    </w:p>
    <w:p w14:paraId="229A97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C</w:t>
      </w:r>
      <w:r>
        <w:rPr>
          <w:rFonts w:hint="eastAsia" w:ascii="宋体" w:hAnsi="宋体" w:eastAsia="宋体" w:cs="宋体"/>
          <w:i w:val="0"/>
          <w:iCs w:val="0"/>
          <w:caps w:val="0"/>
          <w:color w:val="000000"/>
          <w:spacing w:val="8"/>
          <w:sz w:val="21"/>
          <w:szCs w:val="21"/>
          <w:bdr w:val="none" w:color="auto" w:sz="0" w:space="0"/>
          <w:shd w:val="clear" w:fill="FFFFFF"/>
        </w:rPr>
        <w:t>.颔联“南北”“古今”对举，表达对南北气候差异的感慨和对传统风俗的怀念。</w:t>
      </w:r>
    </w:p>
    <w:p w14:paraId="7EE8808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D</w:t>
      </w:r>
      <w:r>
        <w:rPr>
          <w:rFonts w:hint="eastAsia" w:ascii="宋体" w:hAnsi="宋体" w:eastAsia="宋体" w:cs="宋体"/>
          <w:i w:val="0"/>
          <w:iCs w:val="0"/>
          <w:caps w:val="0"/>
          <w:color w:val="000000"/>
          <w:spacing w:val="8"/>
          <w:sz w:val="21"/>
          <w:szCs w:val="21"/>
          <w:bdr w:val="none" w:color="auto" w:sz="0" w:space="0"/>
          <w:shd w:val="clear" w:fill="FFFFFF"/>
        </w:rPr>
        <w:t>.尾联以饮食为喻来阐发观点，“食蔬”和“饱肉”代表了两种不同的生活态度。</w:t>
      </w:r>
    </w:p>
    <w:p w14:paraId="4C253F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16</w:t>
      </w:r>
      <w:r>
        <w:rPr>
          <w:rFonts w:hint="eastAsia" w:ascii="宋体" w:hAnsi="宋体" w:eastAsia="宋体" w:cs="宋体"/>
          <w:i w:val="0"/>
          <w:iCs w:val="0"/>
          <w:caps w:val="0"/>
          <w:color w:val="000000"/>
          <w:spacing w:val="8"/>
          <w:sz w:val="21"/>
          <w:szCs w:val="21"/>
          <w:bdr w:val="none" w:color="auto" w:sz="0" w:space="0"/>
          <w:shd w:val="clear" w:fill="FFFFFF"/>
        </w:rPr>
        <w:t>．这首诗蕴含了哪些人生哲理？(</w:t>
      </w:r>
      <w:r>
        <w:rPr>
          <w:rFonts w:hint="default" w:ascii="Calibri" w:hAnsi="Calibri" w:eastAsia="Microsoft YaHei UI" w:cs="Calibri"/>
          <w:i w:val="0"/>
          <w:iCs w:val="0"/>
          <w:caps w:val="0"/>
          <w:color w:val="000000"/>
          <w:spacing w:val="8"/>
          <w:sz w:val="21"/>
          <w:szCs w:val="21"/>
          <w:bdr w:val="none" w:color="auto" w:sz="0" w:space="0"/>
          <w:shd w:val="clear" w:fill="FFFFFF"/>
        </w:rPr>
        <w:t>6</w:t>
      </w:r>
      <w:r>
        <w:rPr>
          <w:rFonts w:hint="eastAsia" w:ascii="宋体" w:hAnsi="宋体" w:eastAsia="宋体" w:cs="宋体"/>
          <w:i w:val="0"/>
          <w:iCs w:val="0"/>
          <w:caps w:val="0"/>
          <w:color w:val="000000"/>
          <w:spacing w:val="8"/>
          <w:sz w:val="21"/>
          <w:szCs w:val="21"/>
          <w:bdr w:val="none" w:color="auto" w:sz="0" w:space="0"/>
          <w:shd w:val="clear" w:fill="FFFFFF"/>
        </w:rPr>
        <w:t>分）</w:t>
      </w:r>
    </w:p>
    <w:p w14:paraId="5A8208A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 </w:t>
      </w:r>
    </w:p>
    <w:p w14:paraId="350C19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 </w:t>
      </w:r>
    </w:p>
    <w:p w14:paraId="220A98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（五）名篇名句默写（本题共</w:t>
      </w:r>
      <w:r>
        <w:rPr>
          <w:rFonts w:hint="default" w:ascii="Calibri" w:hAnsi="Calibri" w:eastAsia="Microsoft YaHei UI" w:cs="Calibr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小题，</w:t>
      </w:r>
      <w:r>
        <w:rPr>
          <w:rFonts w:hint="default" w:ascii="Calibri" w:hAnsi="Calibri" w:eastAsia="Microsoft YaHei UI" w:cs="Calibri"/>
          <w:i w:val="0"/>
          <w:iCs w:val="0"/>
          <w:caps w:val="0"/>
          <w:color w:val="000000"/>
          <w:spacing w:val="8"/>
          <w:sz w:val="21"/>
          <w:szCs w:val="21"/>
          <w:bdr w:val="none" w:color="auto" w:sz="0" w:space="0"/>
          <w:shd w:val="clear" w:fill="FFFFFF"/>
        </w:rPr>
        <w:t>6</w:t>
      </w:r>
      <w:r>
        <w:rPr>
          <w:rFonts w:hint="eastAsia" w:ascii="宋体" w:hAnsi="宋体" w:eastAsia="宋体" w:cs="宋体"/>
          <w:i w:val="0"/>
          <w:iCs w:val="0"/>
          <w:caps w:val="0"/>
          <w:color w:val="000000"/>
          <w:spacing w:val="8"/>
          <w:sz w:val="21"/>
          <w:szCs w:val="21"/>
          <w:bdr w:val="none" w:color="auto" w:sz="0" w:space="0"/>
          <w:shd w:val="clear" w:fill="FFFFFF"/>
        </w:rPr>
        <w:t>分）</w:t>
      </w:r>
    </w:p>
    <w:p w14:paraId="5327297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17</w:t>
      </w:r>
      <w:r>
        <w:rPr>
          <w:rFonts w:hint="eastAsia" w:ascii="宋体" w:hAnsi="宋体" w:eastAsia="宋体" w:cs="宋体"/>
          <w:i w:val="0"/>
          <w:iCs w:val="0"/>
          <w:caps w:val="0"/>
          <w:color w:val="000000"/>
          <w:spacing w:val="8"/>
          <w:sz w:val="21"/>
          <w:szCs w:val="21"/>
          <w:bdr w:val="none" w:color="auto" w:sz="0" w:space="0"/>
          <w:shd w:val="clear" w:fill="FFFFFF"/>
        </w:rPr>
        <w:t>．补写出下列句子中的空缺部分。（</w:t>
      </w:r>
      <w:r>
        <w:rPr>
          <w:rFonts w:hint="default" w:ascii="Calibri" w:hAnsi="Calibri" w:eastAsia="Microsoft YaHei UI" w:cs="Calibri"/>
          <w:i w:val="0"/>
          <w:iCs w:val="0"/>
          <w:caps w:val="0"/>
          <w:color w:val="000000"/>
          <w:spacing w:val="8"/>
          <w:sz w:val="21"/>
          <w:szCs w:val="21"/>
          <w:bdr w:val="none" w:color="auto" w:sz="0" w:space="0"/>
          <w:shd w:val="clear" w:fill="FFFFFF"/>
        </w:rPr>
        <w:t>6</w:t>
      </w:r>
      <w:r>
        <w:rPr>
          <w:rFonts w:hint="eastAsia" w:ascii="宋体" w:hAnsi="宋体" w:eastAsia="宋体" w:cs="宋体"/>
          <w:i w:val="0"/>
          <w:iCs w:val="0"/>
          <w:caps w:val="0"/>
          <w:color w:val="000000"/>
          <w:spacing w:val="8"/>
          <w:sz w:val="21"/>
          <w:szCs w:val="21"/>
          <w:bdr w:val="none" w:color="auto" w:sz="0" w:space="0"/>
          <w:shd w:val="clear" w:fill="FFFFFF"/>
        </w:rPr>
        <w:t>分）</w:t>
      </w:r>
    </w:p>
    <w:p w14:paraId="2B2797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）《春江花月夜》中“</w:t>
      </w:r>
      <w:r>
        <w:rPr>
          <w:rFonts w:hint="eastAsia" w:ascii="宋体" w:hAnsi="宋体" w:eastAsia="宋体" w:cs="宋体"/>
          <w:i w:val="0"/>
          <w:iCs w:val="0"/>
          <w:caps w:val="0"/>
          <w:color w:val="000000"/>
          <w:spacing w:val="8"/>
          <w:sz w:val="21"/>
          <w:szCs w:val="21"/>
          <w:u w:val="single"/>
          <w:bdr w:val="none" w:color="auto" w:sz="0" w:space="0"/>
          <w:shd w:val="clear" w:fill="FFFFFF"/>
        </w:rPr>
        <w:t> ① ， ② </w:t>
      </w:r>
      <w:r>
        <w:rPr>
          <w:rFonts w:hint="eastAsia" w:ascii="宋体" w:hAnsi="宋体" w:eastAsia="宋体" w:cs="宋体"/>
          <w:i w:val="0"/>
          <w:iCs w:val="0"/>
          <w:caps w:val="0"/>
          <w:color w:val="000000"/>
          <w:spacing w:val="8"/>
          <w:sz w:val="21"/>
          <w:szCs w:val="21"/>
          <w:bdr w:val="none" w:color="auto" w:sz="0" w:space="0"/>
          <w:shd w:val="clear" w:fill="FFFFFF"/>
        </w:rPr>
        <w:t>”，运用想象和“鱼雁传书”的典故，含蓄地表达书信不能往来的无奈，暗含相思之苦。</w:t>
      </w:r>
    </w:p>
    <w:p w14:paraId="6164877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2</w:t>
      </w:r>
      <w:r>
        <w:rPr>
          <w:rFonts w:hint="eastAsia" w:ascii="宋体" w:hAnsi="宋体" w:eastAsia="宋体" w:cs="宋体"/>
          <w:i w:val="0"/>
          <w:iCs w:val="0"/>
          <w:caps w:val="0"/>
          <w:color w:val="000000"/>
          <w:spacing w:val="8"/>
          <w:sz w:val="21"/>
          <w:szCs w:val="21"/>
          <w:bdr w:val="none" w:color="auto" w:sz="0" w:space="0"/>
          <w:shd w:val="clear" w:fill="FFFFFF"/>
        </w:rPr>
        <w:t>）关于“学”与“思”，孔子认为“学而不思则罔，思而不学则殆”，而荀子在《劝学》中则说“</w:t>
      </w:r>
      <w:r>
        <w:rPr>
          <w:rFonts w:hint="eastAsia" w:ascii="宋体" w:hAnsi="宋体" w:eastAsia="宋体" w:cs="宋体"/>
          <w:i w:val="0"/>
          <w:iCs w:val="0"/>
          <w:caps w:val="0"/>
          <w:color w:val="000000"/>
          <w:spacing w:val="8"/>
          <w:sz w:val="21"/>
          <w:szCs w:val="21"/>
          <w:u w:val="single"/>
          <w:bdr w:val="none" w:color="auto" w:sz="0" w:space="0"/>
          <w:shd w:val="clear" w:fill="FFFFFF"/>
        </w:rPr>
        <w:t> ③ ，④</w:t>
      </w:r>
      <w:r>
        <w:rPr>
          <w:rFonts w:hint="eastAsia" w:ascii="宋体" w:hAnsi="宋体" w:eastAsia="宋体" w:cs="宋体"/>
          <w:i w:val="0"/>
          <w:iCs w:val="0"/>
          <w:caps w:val="0"/>
          <w:color w:val="000000"/>
          <w:spacing w:val="8"/>
          <w:sz w:val="21"/>
          <w:szCs w:val="21"/>
          <w:bdr w:val="none" w:color="auto" w:sz="0" w:space="0"/>
          <w:shd w:val="clear" w:fill="FFFFFF"/>
        </w:rPr>
        <w:t>”。</w:t>
      </w:r>
    </w:p>
    <w:p w14:paraId="663D37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）《子路、曾皙、冉有、公西华侍坐》中，子路称自己用三年时间治理一个内忧外患的国家，就能取得“</w:t>
      </w:r>
      <w:r>
        <w:rPr>
          <w:rFonts w:hint="eastAsia" w:ascii="宋体" w:hAnsi="宋体" w:eastAsia="宋体" w:cs="宋体"/>
          <w:i w:val="0"/>
          <w:iCs w:val="0"/>
          <w:caps w:val="0"/>
          <w:color w:val="000000"/>
          <w:spacing w:val="8"/>
          <w:sz w:val="21"/>
          <w:szCs w:val="21"/>
          <w:u w:val="single"/>
          <w:bdr w:val="none" w:color="auto" w:sz="0" w:space="0"/>
          <w:shd w:val="clear" w:fill="FFFFFF"/>
        </w:rPr>
        <w:t> ⑤ ， ⑥</w:t>
      </w:r>
      <w:r>
        <w:rPr>
          <w:rFonts w:hint="eastAsia" w:ascii="宋体" w:hAnsi="宋体" w:eastAsia="宋体" w:cs="宋体"/>
          <w:i w:val="0"/>
          <w:iCs w:val="0"/>
          <w:caps w:val="0"/>
          <w:color w:val="000000"/>
          <w:spacing w:val="8"/>
          <w:sz w:val="21"/>
          <w:szCs w:val="21"/>
          <w:bdr w:val="none" w:color="auto" w:sz="0" w:space="0"/>
          <w:shd w:val="clear" w:fill="FFFFFF"/>
        </w:rPr>
        <w:t>”的成效，孔子批评他不够谦虚。</w:t>
      </w:r>
    </w:p>
    <w:p w14:paraId="3C1D94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rPr>
        <w:t>二、语言文字运用（本题共</w:t>
      </w:r>
      <w:r>
        <w:rPr>
          <w:rFonts w:hint="default" w:ascii="Calibri" w:hAnsi="Calibri" w:eastAsia="Microsoft YaHei UI" w:cs="Calibri"/>
          <w:b/>
          <w:bCs/>
          <w:i w:val="0"/>
          <w:iCs w:val="0"/>
          <w:caps w:val="0"/>
          <w:color w:val="000000"/>
          <w:spacing w:val="8"/>
          <w:sz w:val="21"/>
          <w:szCs w:val="21"/>
          <w:bdr w:val="none" w:color="auto" w:sz="0" w:space="0"/>
          <w:shd w:val="clear" w:fill="FFFFFF"/>
        </w:rPr>
        <w:t>5</w:t>
      </w:r>
      <w:r>
        <w:rPr>
          <w:rFonts w:hint="eastAsia" w:ascii="宋体" w:hAnsi="宋体" w:eastAsia="宋体" w:cs="宋体"/>
          <w:b/>
          <w:bCs/>
          <w:i w:val="0"/>
          <w:iCs w:val="0"/>
          <w:caps w:val="0"/>
          <w:color w:val="000000"/>
          <w:spacing w:val="8"/>
          <w:sz w:val="21"/>
          <w:szCs w:val="21"/>
          <w:bdr w:val="none" w:color="auto" w:sz="0" w:space="0"/>
          <w:shd w:val="clear" w:fill="FFFFFF"/>
        </w:rPr>
        <w:t>小题，</w:t>
      </w:r>
      <w:r>
        <w:rPr>
          <w:rFonts w:hint="default" w:ascii="Calibri" w:hAnsi="Calibri" w:eastAsia="Microsoft YaHei UI" w:cs="Calibri"/>
          <w:b/>
          <w:bCs/>
          <w:i w:val="0"/>
          <w:iCs w:val="0"/>
          <w:caps w:val="0"/>
          <w:color w:val="000000"/>
          <w:spacing w:val="8"/>
          <w:sz w:val="21"/>
          <w:szCs w:val="21"/>
          <w:bdr w:val="none" w:color="auto" w:sz="0" w:space="0"/>
          <w:shd w:val="clear" w:fill="FFFFFF"/>
        </w:rPr>
        <w:t>20</w:t>
      </w:r>
      <w:r>
        <w:rPr>
          <w:rFonts w:hint="eastAsia" w:ascii="宋体" w:hAnsi="宋体" w:eastAsia="宋体" w:cs="宋体"/>
          <w:b/>
          <w:bCs/>
          <w:i w:val="0"/>
          <w:iCs w:val="0"/>
          <w:caps w:val="0"/>
          <w:color w:val="000000"/>
          <w:spacing w:val="8"/>
          <w:sz w:val="21"/>
          <w:szCs w:val="21"/>
          <w:bdr w:val="none" w:color="auto" w:sz="0" w:space="0"/>
          <w:shd w:val="clear" w:fill="FFFFFF"/>
        </w:rPr>
        <w:t>分）</w:t>
      </w:r>
    </w:p>
    <w:p w14:paraId="4ED9F2D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阅读下面的文字，完成</w:t>
      </w:r>
      <w:r>
        <w:rPr>
          <w:rFonts w:hint="default" w:ascii="Calibri" w:hAnsi="Calibri" w:eastAsia="Microsoft YaHei UI" w:cs="Calibri"/>
          <w:i w:val="0"/>
          <w:iCs w:val="0"/>
          <w:caps w:val="0"/>
          <w:color w:val="000000"/>
          <w:spacing w:val="8"/>
          <w:sz w:val="21"/>
          <w:szCs w:val="21"/>
          <w:bdr w:val="none" w:color="auto" w:sz="0" w:space="0"/>
          <w:shd w:val="clear" w:fill="FFFFFF"/>
        </w:rPr>
        <w:t>18</w:t>
      </w: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22</w:t>
      </w:r>
      <w:r>
        <w:rPr>
          <w:rFonts w:hint="eastAsia" w:ascii="宋体" w:hAnsi="宋体" w:eastAsia="宋体" w:cs="宋体"/>
          <w:i w:val="0"/>
          <w:iCs w:val="0"/>
          <w:caps w:val="0"/>
          <w:color w:val="000000"/>
          <w:spacing w:val="8"/>
          <w:sz w:val="21"/>
          <w:szCs w:val="21"/>
          <w:bdr w:val="none" w:color="auto" w:sz="0" w:space="0"/>
          <w:shd w:val="clear" w:fill="FFFFFF"/>
        </w:rPr>
        <w:t>题。</w:t>
      </w:r>
    </w:p>
    <w:p w14:paraId="44EB5B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（1）云是生活中常见的自然景观，也是气象观测的重要对象。农业社会中，降水与人们的生产生活息息相关，①</w:t>
      </w:r>
      <w:r>
        <w:rPr>
          <w:rFonts w:hint="eastAsia" w:ascii="楷体" w:hAnsi="楷体" w:eastAsia="楷体" w:cs="楷体"/>
          <w:i w:val="0"/>
          <w:iCs w:val="0"/>
          <w:caps w:val="0"/>
          <w:color w:val="000000"/>
          <w:spacing w:val="8"/>
          <w:sz w:val="21"/>
          <w:szCs w:val="21"/>
          <w:u w:val="single"/>
          <w:bdr w:val="none" w:color="auto" w:sz="0" w:space="0"/>
          <w:shd w:val="clear" w:fill="FFFFFF"/>
        </w:rPr>
        <w:t>通过古人敏锐的观察</w:t>
      </w:r>
      <w:r>
        <w:rPr>
          <w:rFonts w:hint="eastAsia" w:ascii="楷体" w:hAnsi="楷体" w:eastAsia="楷体" w:cs="楷体"/>
          <w:i w:val="0"/>
          <w:iCs w:val="0"/>
          <w:caps w:val="0"/>
          <w:color w:val="000000"/>
          <w:spacing w:val="8"/>
          <w:sz w:val="21"/>
          <w:szCs w:val="21"/>
          <w:bdr w:val="none" w:color="auto" w:sz="0" w:space="0"/>
          <w:shd w:val="clear" w:fill="FFFFFF"/>
        </w:rPr>
        <w:t>，发现云的聚散变化与降水有一定的关系。</w:t>
      </w:r>
    </w:p>
    <w:p w14:paraId="1F9EDF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（2）从古至今，云的变换之美和造化之理，一直吸引着无数的文人墨客住足观赏，留下了许多千古名句。王维“行到水穷处，坐看云起时”，其中云起的景象令人暇想，②</w:t>
      </w:r>
      <w:r>
        <w:rPr>
          <w:rFonts w:hint="eastAsia" w:ascii="楷体" w:hAnsi="楷体" w:eastAsia="楷体" w:cs="楷体"/>
          <w:i w:val="0"/>
          <w:iCs w:val="0"/>
          <w:caps w:val="0"/>
          <w:color w:val="000000"/>
          <w:spacing w:val="8"/>
          <w:sz w:val="21"/>
          <w:szCs w:val="21"/>
          <w:u w:val="single"/>
          <w:bdr w:val="none" w:color="auto" w:sz="0" w:space="0"/>
          <w:shd w:val="clear" w:fill="FFFFFF"/>
        </w:rPr>
        <w:t>诗人的心境仿佛随着云雾升腾</w:t>
      </w:r>
      <w:r>
        <w:rPr>
          <w:rFonts w:hint="eastAsia" w:ascii="楷体" w:hAnsi="楷体" w:eastAsia="楷体" w:cs="楷体"/>
          <w:i w:val="0"/>
          <w:iCs w:val="0"/>
          <w:caps w:val="0"/>
          <w:color w:val="000000"/>
          <w:spacing w:val="8"/>
          <w:sz w:val="21"/>
          <w:szCs w:val="21"/>
          <w:bdr w:val="none" w:color="auto" w:sz="0" w:space="0"/>
          <w:shd w:val="clear" w:fill="FFFFFF"/>
        </w:rPr>
        <w:t>，摆脱了尘世的束缚，达到了超然物外的精神境界。不仅在中国，世界各地的古代文明中，云也常常被赋予神奇色彩（甲）在古希腊神话中，宙斯为躲避赫拉，化身为一团云雾，与美丽的伊娥私会（乙）北欧神话中，众神之王奥丁骑着八足神马驰骋云端，睥睨众生······</w:t>
      </w:r>
    </w:p>
    <w:p w14:paraId="6EAAEBD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spacing w:val="8"/>
          <w:sz w:val="21"/>
          <w:szCs w:val="21"/>
          <w:bdr w:val="none" w:color="auto" w:sz="0" w:space="0"/>
          <w:shd w:val="clear" w:fill="FFFFFF"/>
        </w:rPr>
        <w:drawing>
          <wp:inline distT="0" distB="0" distL="114300" distR="114300">
            <wp:extent cx="3486150" cy="4857750"/>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5"/>
                    <a:stretch>
                      <a:fillRect/>
                    </a:stretch>
                  </pic:blipFill>
                  <pic:spPr>
                    <a:xfrm>
                      <a:off x="0" y="0"/>
                      <a:ext cx="3486150" cy="4857750"/>
                    </a:xfrm>
                    <a:prstGeom prst="rect">
                      <a:avLst/>
                    </a:prstGeom>
                    <a:noFill/>
                    <a:ln w="9525">
                      <a:noFill/>
                    </a:ln>
                  </pic:spPr>
                </pic:pic>
              </a:graphicData>
            </a:graphic>
          </wp:inline>
        </w:drawing>
      </w:r>
      <w:r>
        <w:rPr>
          <w:rFonts w:hint="eastAsia" w:ascii="楷体" w:hAnsi="楷体" w:eastAsia="楷体" w:cs="楷体"/>
          <w:i w:val="0"/>
          <w:iCs w:val="0"/>
          <w:caps w:val="0"/>
          <w:color w:val="000000"/>
          <w:spacing w:val="8"/>
          <w:sz w:val="21"/>
          <w:szCs w:val="21"/>
          <w:bdr w:val="none" w:color="auto" w:sz="0" w:space="0"/>
          <w:shd w:val="clear" w:fill="FFFFFF"/>
        </w:rPr>
        <w:t>（3）在中国艺术史上，云也一直是重要的文化元素。新石器时代的陶器、玉器上就有原始旋纹、③</w:t>
      </w:r>
      <w:r>
        <w:rPr>
          <w:rFonts w:hint="eastAsia" w:ascii="楷体" w:hAnsi="楷体" w:eastAsia="楷体" w:cs="楷体"/>
          <w:i w:val="0"/>
          <w:iCs w:val="0"/>
          <w:caps w:val="0"/>
          <w:color w:val="000000"/>
          <w:spacing w:val="8"/>
          <w:sz w:val="21"/>
          <w:szCs w:val="21"/>
          <w:u w:val="single"/>
          <w:bdr w:val="none" w:color="auto" w:sz="0" w:space="0"/>
          <w:shd w:val="clear" w:fill="FFFFFF"/>
        </w:rPr>
        <w:t>其形态已蕴含云气流动</w:t>
      </w:r>
      <w:r>
        <w:rPr>
          <w:rFonts w:hint="eastAsia" w:ascii="楷体" w:hAnsi="楷体" w:eastAsia="楷体" w:cs="楷体"/>
          <w:i w:val="0"/>
          <w:iCs w:val="0"/>
          <w:caps w:val="0"/>
          <w:color w:val="000000"/>
          <w:spacing w:val="8"/>
          <w:sz w:val="21"/>
          <w:szCs w:val="21"/>
          <w:bdr w:val="none" w:color="auto" w:sz="0" w:space="0"/>
          <w:shd w:val="clear" w:fill="FFFFFF"/>
        </w:rPr>
        <w:t>。商周时期，青铜器上的云雷纹是典型的装饰纹样，曲线回旋线条的称为“云纹”，方直回转造型的称为“雷纹”。随着时代的发展，云纹也衍生出许多不同的样式：春秋战国的卷云纹、秦汉时期的云气纹、魏晋时期的流云纹······不同历史时期的云纹，既承载着时代的审美风尚，也寄托着人们对吉祥如意的期许，不断地丰富着“云”的文化内涵。2008年北京奥运会，奥运火炬被命名为“祥云”，设计采用云纹雕饰，雅致锦簇，兼具流动的样态和汇聚的布局。</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64D0D47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（4）“云”和“腾”结合的“云腾”，指的便是云气上升聚集的过程。云腾是大自然的＿。人们对云的观察，④</w:t>
      </w:r>
      <w:r>
        <w:rPr>
          <w:rFonts w:hint="eastAsia" w:ascii="楷体" w:hAnsi="楷体" w:eastAsia="楷体" w:cs="楷体"/>
          <w:i w:val="0"/>
          <w:iCs w:val="0"/>
          <w:caps w:val="0"/>
          <w:color w:val="000000"/>
          <w:spacing w:val="8"/>
          <w:sz w:val="21"/>
          <w:szCs w:val="21"/>
          <w:u w:val="single"/>
          <w:bdr w:val="none" w:color="auto" w:sz="0" w:space="0"/>
          <w:shd w:val="clear" w:fill="FFFFFF"/>
        </w:rPr>
        <w:t>是对气象规律的探索和对生产生活的重视</w:t>
      </w:r>
      <w:r>
        <w:rPr>
          <w:rFonts w:hint="eastAsia" w:ascii="楷体" w:hAnsi="楷体" w:eastAsia="楷体" w:cs="楷体"/>
          <w:i w:val="0"/>
          <w:iCs w:val="0"/>
          <w:caps w:val="0"/>
          <w:color w:val="000000"/>
          <w:spacing w:val="8"/>
          <w:sz w:val="21"/>
          <w:szCs w:val="21"/>
          <w:bdr w:val="none" w:color="auto" w:sz="0" w:space="0"/>
          <w:shd w:val="clear" w:fill="FFFFFF"/>
        </w:rPr>
        <w:t>，也表现出人们对美好生活的朴素追求。让我们随着云朵的升腾聚散，尽情在浩瀚天地间徜徉畅想，体悟自然，升华心灵。</w:t>
      </w:r>
    </w:p>
    <w:p w14:paraId="38D2A9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18</w:t>
      </w:r>
      <w:r>
        <w:rPr>
          <w:rFonts w:hint="eastAsia" w:ascii="宋体" w:hAnsi="宋体" w:eastAsia="宋体" w:cs="宋体"/>
          <w:i w:val="0"/>
          <w:iCs w:val="0"/>
          <w:caps w:val="0"/>
          <w:color w:val="000000"/>
          <w:spacing w:val="8"/>
          <w:sz w:val="21"/>
          <w:szCs w:val="21"/>
          <w:bdr w:val="none" w:color="auto" w:sz="0" w:space="0"/>
          <w:shd w:val="clear" w:fill="FFFFFF"/>
        </w:rPr>
        <w:t>．第二段有三处错别字，请指出并改正。（</w:t>
      </w:r>
      <w:r>
        <w:rPr>
          <w:rFonts w:hint="default" w:ascii="Calibri" w:hAnsi="Calibri" w:eastAsia="Microsoft YaHei UI" w:cs="Calibr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分）</w:t>
      </w:r>
    </w:p>
    <w:p w14:paraId="18AFD54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 </w:t>
      </w:r>
    </w:p>
    <w:p w14:paraId="39C19BA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19</w:t>
      </w:r>
      <w:r>
        <w:rPr>
          <w:rFonts w:hint="eastAsia" w:ascii="宋体" w:hAnsi="宋体" w:eastAsia="宋体" w:cs="宋体"/>
          <w:i w:val="0"/>
          <w:iCs w:val="0"/>
          <w:caps w:val="0"/>
          <w:color w:val="000000"/>
          <w:spacing w:val="8"/>
          <w:sz w:val="21"/>
          <w:szCs w:val="21"/>
          <w:bdr w:val="none" w:color="auto" w:sz="0" w:space="0"/>
          <w:shd w:val="clear" w:fill="FFFFFF"/>
        </w:rPr>
        <w:t>．填入文中第四段横线处的词语，最恰当的一项是（</w:t>
      </w:r>
      <w:r>
        <w:rPr>
          <w:rFonts w:hint="default" w:ascii="Calibri" w:hAnsi="Calibri" w:eastAsia="Microsoft YaHei UI" w:cs="Calibr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分）</w:t>
      </w:r>
    </w:p>
    <w:p w14:paraId="5B0A15C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A</w:t>
      </w:r>
      <w:r>
        <w:rPr>
          <w:rFonts w:hint="eastAsia" w:ascii="宋体" w:hAnsi="宋体" w:eastAsia="宋体" w:cs="宋体"/>
          <w:i w:val="0"/>
          <w:iCs w:val="0"/>
          <w:caps w:val="0"/>
          <w:color w:val="000000"/>
          <w:spacing w:val="8"/>
          <w:sz w:val="21"/>
          <w:szCs w:val="21"/>
          <w:bdr w:val="none" w:color="auto" w:sz="0" w:space="0"/>
          <w:shd w:val="clear" w:fill="FFFFFF"/>
        </w:rPr>
        <w:t>.巧夺天工   </w:t>
      </w:r>
      <w:r>
        <w:rPr>
          <w:rFonts w:hint="default" w:ascii="Calibri" w:hAnsi="Calibri" w:eastAsia="Microsoft YaHei UI" w:cs="Calibri"/>
          <w:i w:val="0"/>
          <w:iCs w:val="0"/>
          <w:caps w:val="0"/>
          <w:color w:val="000000"/>
          <w:spacing w:val="8"/>
          <w:sz w:val="21"/>
          <w:szCs w:val="21"/>
          <w:bdr w:val="none" w:color="auto" w:sz="0" w:space="0"/>
          <w:shd w:val="clear" w:fill="FFFFFF"/>
        </w:rPr>
        <w:t>B</w:t>
      </w:r>
      <w:r>
        <w:rPr>
          <w:rFonts w:hint="eastAsia" w:ascii="宋体" w:hAnsi="宋体" w:eastAsia="宋体" w:cs="宋体"/>
          <w:i w:val="0"/>
          <w:iCs w:val="0"/>
          <w:caps w:val="0"/>
          <w:color w:val="000000"/>
          <w:spacing w:val="8"/>
          <w:sz w:val="21"/>
          <w:szCs w:val="21"/>
          <w:bdr w:val="none" w:color="auto" w:sz="0" w:space="0"/>
          <w:shd w:val="clear" w:fill="FFFFFF"/>
        </w:rPr>
        <w:t>.鬼斧神工   </w:t>
      </w:r>
      <w:r>
        <w:rPr>
          <w:rFonts w:hint="default" w:ascii="Calibri" w:hAnsi="Calibri" w:eastAsia="Microsoft YaHei UI" w:cs="Calibri"/>
          <w:i w:val="0"/>
          <w:iCs w:val="0"/>
          <w:caps w:val="0"/>
          <w:color w:val="000000"/>
          <w:spacing w:val="8"/>
          <w:sz w:val="21"/>
          <w:szCs w:val="21"/>
          <w:bdr w:val="none" w:color="auto" w:sz="0" w:space="0"/>
          <w:shd w:val="clear" w:fill="FFFFFF"/>
        </w:rPr>
        <w:t>C</w:t>
      </w:r>
      <w:r>
        <w:rPr>
          <w:rFonts w:hint="eastAsia" w:ascii="宋体" w:hAnsi="宋体" w:eastAsia="宋体" w:cs="宋体"/>
          <w:i w:val="0"/>
          <w:iCs w:val="0"/>
          <w:caps w:val="0"/>
          <w:color w:val="000000"/>
          <w:spacing w:val="8"/>
          <w:sz w:val="21"/>
          <w:szCs w:val="21"/>
          <w:bdr w:val="none" w:color="auto" w:sz="0" w:space="0"/>
          <w:shd w:val="clear" w:fill="FFFFFF"/>
        </w:rPr>
        <w:t>.匠心独运   </w:t>
      </w:r>
      <w:r>
        <w:rPr>
          <w:rFonts w:hint="default" w:ascii="Calibri" w:hAnsi="Calibri" w:eastAsia="Microsoft YaHei UI" w:cs="Calibri"/>
          <w:i w:val="0"/>
          <w:iCs w:val="0"/>
          <w:caps w:val="0"/>
          <w:color w:val="000000"/>
          <w:spacing w:val="8"/>
          <w:sz w:val="21"/>
          <w:szCs w:val="21"/>
          <w:bdr w:val="none" w:color="auto" w:sz="0" w:space="0"/>
          <w:shd w:val="clear" w:fill="FFFFFF"/>
        </w:rPr>
        <w:t>D</w:t>
      </w:r>
      <w:r>
        <w:rPr>
          <w:rFonts w:hint="eastAsia" w:ascii="宋体" w:hAnsi="宋体" w:eastAsia="宋体" w:cs="宋体"/>
          <w:i w:val="0"/>
          <w:iCs w:val="0"/>
          <w:caps w:val="0"/>
          <w:color w:val="000000"/>
          <w:spacing w:val="8"/>
          <w:sz w:val="21"/>
          <w:szCs w:val="21"/>
          <w:bdr w:val="none" w:color="auto" w:sz="0" w:space="0"/>
          <w:shd w:val="clear" w:fill="FFFFFF"/>
        </w:rPr>
        <w:t>.别出心裁</w:t>
      </w:r>
    </w:p>
    <w:p w14:paraId="4A28E9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20</w:t>
      </w:r>
      <w:r>
        <w:rPr>
          <w:rFonts w:hint="eastAsia" w:ascii="宋体" w:hAnsi="宋体" w:eastAsia="宋体" w:cs="宋体"/>
          <w:i w:val="0"/>
          <w:iCs w:val="0"/>
          <w:caps w:val="0"/>
          <w:color w:val="000000"/>
          <w:spacing w:val="8"/>
          <w:sz w:val="21"/>
          <w:szCs w:val="21"/>
          <w:bdr w:val="none" w:color="auto" w:sz="0" w:space="0"/>
          <w:shd w:val="clear" w:fill="FFFFFF"/>
        </w:rPr>
        <w:t>．文中画波浪线的句子有两处表述不当，请指出其序号并做修改，使语言准确流畅，逻辑严密。可少量增删词语，不得改变原意。（</w:t>
      </w:r>
      <w:r>
        <w:rPr>
          <w:rFonts w:hint="default" w:ascii="Calibri" w:hAnsi="Calibri" w:eastAsia="Microsoft YaHei UI" w:cs="Calibri"/>
          <w:i w:val="0"/>
          <w:iCs w:val="0"/>
          <w:caps w:val="0"/>
          <w:color w:val="000000"/>
          <w:spacing w:val="8"/>
          <w:sz w:val="21"/>
          <w:szCs w:val="21"/>
          <w:bdr w:val="none" w:color="auto" w:sz="0" w:space="0"/>
          <w:shd w:val="clear" w:fill="FFFFFF"/>
        </w:rPr>
        <w:t>4</w:t>
      </w:r>
      <w:r>
        <w:rPr>
          <w:rFonts w:hint="eastAsia" w:ascii="宋体" w:hAnsi="宋体" w:eastAsia="宋体" w:cs="宋体"/>
          <w:i w:val="0"/>
          <w:iCs w:val="0"/>
          <w:caps w:val="0"/>
          <w:color w:val="000000"/>
          <w:spacing w:val="8"/>
          <w:sz w:val="21"/>
          <w:szCs w:val="21"/>
          <w:bdr w:val="none" w:color="auto" w:sz="0" w:space="0"/>
          <w:shd w:val="clear" w:fill="FFFFFF"/>
        </w:rPr>
        <w:t>分）</w:t>
      </w:r>
    </w:p>
    <w:p w14:paraId="74AD8F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 </w:t>
      </w:r>
    </w:p>
    <w:p w14:paraId="6B954B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 </w:t>
      </w:r>
    </w:p>
    <w:p w14:paraId="49367A4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21</w:t>
      </w:r>
      <w:r>
        <w:rPr>
          <w:rFonts w:hint="eastAsia" w:ascii="宋体" w:hAnsi="宋体" w:eastAsia="宋体" w:cs="宋体"/>
          <w:i w:val="0"/>
          <w:iCs w:val="0"/>
          <w:caps w:val="0"/>
          <w:color w:val="000000"/>
          <w:spacing w:val="8"/>
          <w:sz w:val="21"/>
          <w:szCs w:val="21"/>
          <w:bdr w:val="none" w:color="auto" w:sz="0" w:space="0"/>
          <w:shd w:val="clear" w:fill="FFFFFF"/>
        </w:rPr>
        <w:t>．请在文中甲、乙两处填写最恰当的标点符号，并分别指明其用法。（</w:t>
      </w:r>
      <w:r>
        <w:rPr>
          <w:rFonts w:hint="default" w:ascii="Calibri" w:hAnsi="Calibri" w:eastAsia="Microsoft YaHei UI" w:cs="Calibri"/>
          <w:i w:val="0"/>
          <w:iCs w:val="0"/>
          <w:caps w:val="0"/>
          <w:color w:val="000000"/>
          <w:spacing w:val="8"/>
          <w:sz w:val="21"/>
          <w:szCs w:val="21"/>
          <w:bdr w:val="none" w:color="auto" w:sz="0" w:space="0"/>
          <w:shd w:val="clear" w:fill="FFFFFF"/>
        </w:rPr>
        <w:t>4</w:t>
      </w:r>
      <w:r>
        <w:rPr>
          <w:rFonts w:hint="eastAsia" w:ascii="宋体" w:hAnsi="宋体" w:eastAsia="宋体" w:cs="宋体"/>
          <w:i w:val="0"/>
          <w:iCs w:val="0"/>
          <w:caps w:val="0"/>
          <w:color w:val="000000"/>
          <w:spacing w:val="8"/>
          <w:sz w:val="21"/>
          <w:szCs w:val="21"/>
          <w:bdr w:val="none" w:color="auto" w:sz="0" w:space="0"/>
          <w:shd w:val="clear" w:fill="FFFFFF"/>
        </w:rPr>
        <w:t>分）</w:t>
      </w:r>
    </w:p>
    <w:p w14:paraId="6B4D06E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 </w:t>
      </w:r>
    </w:p>
    <w:p w14:paraId="1D23EDC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22</w:t>
      </w:r>
      <w:r>
        <w:rPr>
          <w:rFonts w:hint="eastAsia" w:ascii="宋体" w:hAnsi="宋体" w:eastAsia="宋体" w:cs="宋体"/>
          <w:i w:val="0"/>
          <w:iCs w:val="0"/>
          <w:caps w:val="0"/>
          <w:color w:val="000000"/>
          <w:spacing w:val="8"/>
          <w:sz w:val="21"/>
          <w:szCs w:val="21"/>
          <w:bdr w:val="none" w:color="auto" w:sz="0" w:space="0"/>
          <w:shd w:val="clear" w:fill="FFFFFF"/>
        </w:rPr>
        <w:t>．请结合文段相关内容，对</w:t>
      </w:r>
      <w:r>
        <w:rPr>
          <w:rFonts w:hint="default" w:ascii="Calibri" w:hAnsi="Calibri" w:eastAsia="Microsoft YaHei UI" w:cs="Calibri"/>
          <w:i w:val="0"/>
          <w:iCs w:val="0"/>
          <w:caps w:val="0"/>
          <w:color w:val="000000"/>
          <w:spacing w:val="8"/>
          <w:sz w:val="21"/>
          <w:szCs w:val="21"/>
          <w:bdr w:val="none" w:color="auto" w:sz="0" w:space="0"/>
          <w:shd w:val="clear" w:fill="FFFFFF"/>
        </w:rPr>
        <w:t>2008</w:t>
      </w:r>
      <w:r>
        <w:rPr>
          <w:rFonts w:hint="eastAsia" w:ascii="宋体" w:hAnsi="宋体" w:eastAsia="宋体" w:cs="宋体"/>
          <w:i w:val="0"/>
          <w:iCs w:val="0"/>
          <w:caps w:val="0"/>
          <w:color w:val="000000"/>
          <w:spacing w:val="8"/>
          <w:sz w:val="21"/>
          <w:szCs w:val="21"/>
          <w:bdr w:val="none" w:color="auto" w:sz="0" w:space="0"/>
          <w:shd w:val="clear" w:fill="FFFFFF"/>
        </w:rPr>
        <w:t>年奥运火炬采用云纹雕饰的设计意图进行说明。（</w:t>
      </w:r>
      <w:r>
        <w:rPr>
          <w:rFonts w:hint="default" w:ascii="Calibri" w:hAnsi="Calibri" w:eastAsia="Microsoft YaHei UI" w:cs="Calibri"/>
          <w:i w:val="0"/>
          <w:iCs w:val="0"/>
          <w:caps w:val="0"/>
          <w:color w:val="000000"/>
          <w:spacing w:val="8"/>
          <w:sz w:val="21"/>
          <w:szCs w:val="21"/>
          <w:bdr w:val="none" w:color="auto" w:sz="0" w:space="0"/>
          <w:shd w:val="clear" w:fill="FFFFFF"/>
        </w:rPr>
        <w:t>6</w:t>
      </w:r>
      <w:r>
        <w:rPr>
          <w:rFonts w:hint="eastAsia" w:ascii="宋体" w:hAnsi="宋体" w:eastAsia="宋体" w:cs="宋体"/>
          <w:i w:val="0"/>
          <w:iCs w:val="0"/>
          <w:caps w:val="0"/>
          <w:color w:val="000000"/>
          <w:spacing w:val="8"/>
          <w:sz w:val="21"/>
          <w:szCs w:val="21"/>
          <w:bdr w:val="none" w:color="auto" w:sz="0" w:space="0"/>
          <w:shd w:val="clear" w:fill="FFFFFF"/>
        </w:rPr>
        <w:t>分）</w:t>
      </w:r>
    </w:p>
    <w:p w14:paraId="249E877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 </w:t>
      </w:r>
    </w:p>
    <w:p w14:paraId="46C8AFC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 </w:t>
      </w:r>
    </w:p>
    <w:p w14:paraId="448273C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三、写作（</w:t>
      </w:r>
      <w:r>
        <w:rPr>
          <w:rFonts w:hint="default" w:ascii="Calibri" w:hAnsi="Calibri" w:eastAsia="Microsoft YaHei UI" w:cs="Calibri"/>
          <w:i w:val="0"/>
          <w:iCs w:val="0"/>
          <w:caps w:val="0"/>
          <w:color w:val="000000"/>
          <w:spacing w:val="8"/>
          <w:sz w:val="21"/>
          <w:szCs w:val="21"/>
          <w:bdr w:val="none" w:color="auto" w:sz="0" w:space="0"/>
          <w:shd w:val="clear" w:fill="FFFFFF"/>
        </w:rPr>
        <w:t>60</w:t>
      </w:r>
      <w:r>
        <w:rPr>
          <w:rFonts w:hint="eastAsia" w:ascii="宋体" w:hAnsi="宋体" w:eastAsia="宋体" w:cs="宋体"/>
          <w:i w:val="0"/>
          <w:iCs w:val="0"/>
          <w:caps w:val="0"/>
          <w:color w:val="000000"/>
          <w:spacing w:val="8"/>
          <w:sz w:val="21"/>
          <w:szCs w:val="21"/>
          <w:bdr w:val="none" w:color="auto" w:sz="0" w:space="0"/>
          <w:shd w:val="clear" w:fill="FFFFFF"/>
        </w:rPr>
        <w:t>分）</w:t>
      </w:r>
    </w:p>
    <w:p w14:paraId="7A1860A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23</w:t>
      </w:r>
      <w:r>
        <w:rPr>
          <w:rFonts w:hint="eastAsia" w:ascii="宋体" w:hAnsi="宋体" w:eastAsia="宋体" w:cs="宋体"/>
          <w:i w:val="0"/>
          <w:iCs w:val="0"/>
          <w:caps w:val="0"/>
          <w:color w:val="000000"/>
          <w:spacing w:val="8"/>
          <w:sz w:val="21"/>
          <w:szCs w:val="21"/>
          <w:bdr w:val="none" w:color="auto" w:sz="0" w:space="0"/>
          <w:shd w:val="clear" w:fill="FFFFFF"/>
        </w:rPr>
        <w:t>．阅读下面的材料，根据要求写作。（</w:t>
      </w:r>
      <w:r>
        <w:rPr>
          <w:rFonts w:hint="default" w:ascii="Calibri" w:hAnsi="Calibri" w:eastAsia="Microsoft YaHei UI" w:cs="Calibri"/>
          <w:i w:val="0"/>
          <w:iCs w:val="0"/>
          <w:caps w:val="0"/>
          <w:color w:val="000000"/>
          <w:spacing w:val="8"/>
          <w:sz w:val="21"/>
          <w:szCs w:val="21"/>
          <w:bdr w:val="none" w:color="auto" w:sz="0" w:space="0"/>
          <w:shd w:val="clear" w:fill="FFFFFF"/>
        </w:rPr>
        <w:t>60</w:t>
      </w:r>
      <w:r>
        <w:rPr>
          <w:rFonts w:hint="eastAsia" w:ascii="宋体" w:hAnsi="宋体" w:eastAsia="宋体" w:cs="宋体"/>
          <w:i w:val="0"/>
          <w:iCs w:val="0"/>
          <w:caps w:val="0"/>
          <w:color w:val="000000"/>
          <w:spacing w:val="8"/>
          <w:sz w:val="21"/>
          <w:szCs w:val="21"/>
          <w:bdr w:val="none" w:color="auto" w:sz="0" w:space="0"/>
          <w:shd w:val="clear" w:fill="FFFFFF"/>
        </w:rPr>
        <w:t>分）</w:t>
      </w:r>
    </w:p>
    <w:p w14:paraId="3B41800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能耐、能耐，既有能，又有耐。能，指的是本事、水平、才干，往往以知识、学问、悟性为根基；耐，指的是恒心、韧性、定力，每每以信念、毅力、心性为支撑。能是向外突破的锐气，可以像利剑那样劈开顽石；耐是向内沉淀的韧性，能够像青松那样坚韧不拔。</w:t>
      </w:r>
    </w:p>
    <w:p w14:paraId="0C7A8E7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以上材料引发了你怎样的联想和思考？请写一篇文章。</w:t>
      </w:r>
    </w:p>
    <w:p w14:paraId="13607A5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要求：选准角度，确定立意，明确文体，自拟标题；不要套作，不得抄袭；不得泄露个人信息；不少于</w:t>
      </w:r>
      <w:r>
        <w:rPr>
          <w:rFonts w:hint="default" w:ascii="Calibri" w:hAnsi="Calibri" w:eastAsia="Microsoft YaHei UI" w:cs="Calibri"/>
          <w:i w:val="0"/>
          <w:iCs w:val="0"/>
          <w:caps w:val="0"/>
          <w:color w:val="000000"/>
          <w:spacing w:val="8"/>
          <w:sz w:val="21"/>
          <w:szCs w:val="21"/>
          <w:bdr w:val="none" w:color="auto" w:sz="0" w:space="0"/>
          <w:shd w:val="clear" w:fill="FFFFFF"/>
        </w:rPr>
        <w:t>800</w:t>
      </w:r>
      <w:r>
        <w:rPr>
          <w:rFonts w:hint="eastAsia" w:ascii="宋体" w:hAnsi="宋体" w:eastAsia="宋体" w:cs="宋体"/>
          <w:i w:val="0"/>
          <w:iCs w:val="0"/>
          <w:caps w:val="0"/>
          <w:color w:val="000000"/>
          <w:spacing w:val="8"/>
          <w:sz w:val="21"/>
          <w:szCs w:val="21"/>
          <w:bdr w:val="none" w:color="auto" w:sz="0" w:space="0"/>
          <w:shd w:val="clear" w:fill="FFFFFF"/>
        </w:rPr>
        <w:t>字。</w:t>
      </w:r>
    </w:p>
    <w:p w14:paraId="2C8C57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eastAsia" w:ascii="Microsoft YaHei UI" w:hAnsi="Microsoft YaHei UI" w:eastAsia="Microsoft YaHei UI" w:cs="Microsoft YaHei UI"/>
          <w:i w:val="0"/>
          <w:iCs w:val="0"/>
          <w:caps w:val="0"/>
          <w:spacing w:val="8"/>
          <w:sz w:val="21"/>
          <w:szCs w:val="21"/>
        </w:rPr>
      </w:pPr>
    </w:p>
    <w:p w14:paraId="336301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 </w:t>
      </w:r>
    </w:p>
    <w:p w14:paraId="275EB3B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56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spacing w:val="8"/>
          <w:sz w:val="21"/>
          <w:szCs w:val="21"/>
          <w:bdr w:val="none" w:color="auto" w:sz="0" w:space="0"/>
          <w:shd w:val="clear" w:fill="FFFFFF"/>
        </w:rPr>
        <w:t>参考答案</w:t>
      </w:r>
    </w:p>
    <w:p w14:paraId="2932B5B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一、阅读（70分）</w:t>
      </w:r>
    </w:p>
    <w:p w14:paraId="50BCE09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（一）阅读Ⅰ（19分）</w:t>
      </w:r>
    </w:p>
    <w:p w14:paraId="49B77A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1.（3分）B（“产生同样影响”错。）</w:t>
      </w:r>
    </w:p>
    <w:p w14:paraId="1D991D7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2.（3分）D（“电子设备今后的改进方向是复制书本的专一性”错。）</w:t>
      </w:r>
    </w:p>
    <w:p w14:paraId="2D59E17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3.（3分）①人脑并非天生具有阅读功能（1分）②数字阅读增加了人脑的认知负荷（1分）③只能表浅阅读屏幕文本（1分）</w:t>
      </w:r>
    </w:p>
    <w:p w14:paraId="3FD2A1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4.（4分）①问一部分的相关问答只说明阅读并非人类大脑天生具备的能力，却没有明确指出后来是如何具备阅读能力的，所以应该有此一问。（2分）②问三和问四部分的相关问答已经涵盖了对此问题的回答，所以无需设问。（2分）</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5972420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5.（6分）①本文从科学的角度分析阅读发生的过程及对大脑的影响，指明数字阅读与纸质阅读的不同，提出纸质阅读不可取代的观点。（3分）②《上图书馆》回忆了作者上图书馆的几段经历，阐述了读书的乐趣和对其成长的重要意义，表达了对读书的热爱以及对知识、理性的赞美。（3分）</w:t>
      </w:r>
    </w:p>
    <w:p w14:paraId="517630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（二）阅读Ⅱ（16分）</w:t>
      </w:r>
    </w:p>
    <w:p w14:paraId="62B9ACB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6.（3分）C（“意在通过淝水之战的典故警示松冈:侵略者不会有好下场”错。）</w:t>
      </w:r>
    </w:p>
    <w:p w14:paraId="7B22E1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7.（3分）B（A门房的恐惧主要缘于日本人；C宫临济此时的怨言是因为自己未得到松冈的尊重，而不是强调其中国人的良心气节；D“松冈也认为宫临济并不十分可靠”并非其支开宫临济的原因。）</w:t>
      </w:r>
    </w:p>
    <w:p w14:paraId="63F4337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8.（4分）①营造出宁静祥和、温馨惬意的生活环境，这种美好却因日本人贸然闯入而遭破坏，隐喻着对入侵者的痛恨。②展现了主人不俗的生活品质，象征着其高洁的精神追求，暗示了夏侯舒城的真实身份。（每点2分，意思对即可。如有其他答案，只要言之成理，可酌情给分。）</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05B485A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9.（6分）①在松冈对长屏对联表现出浓厚兴趣时，夏侯舒城巧妙转移话题，避免松冈因对联内容对自己产生怀疑。②在宫临济验茶时，夏侯舒城直接令佣人试茶并直言让松冈警惕包括自己在内的所有中国人，顺应了松冈狡猾多疑的性格，取得信任。③在松冈以给产品改名渗透“亲善”之意时，夏侯舒城巧妙利用其刻意树立君子形象的虚伪心理，拒绝了他的建议，令松冈有苦难言。（每点2分，意思对即可。如有其他答案，只要言之成理，可酌情给分。）</w:t>
      </w:r>
    </w:p>
    <w:p w14:paraId="515452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（三）阅读Ⅲ（20分）</w:t>
      </w:r>
    </w:p>
    <w:p w14:paraId="4BCFC20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10.（3分）BDG</w:t>
      </w:r>
    </w:p>
    <w:p w14:paraId="646B212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11.（3分）A</w:t>
      </w:r>
    </w:p>
    <w:p w14:paraId="191B5E1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12.（3分）D（“最终却没有上报”错，应该是“朝廷没有回复”。）</w:t>
      </w:r>
    </w:p>
    <w:p w14:paraId="6363030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13.⑴（4分）吴恭父于是暗中安排眼线，海盗所到之处他总能知晓，独自骑马直接赶到，捕盗的人随后就到。（注意“微”“辄”“径造”“踵”的翻译。）</w:t>
      </w:r>
    </w:p>
    <w:p w14:paraId="6BDB20E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⑵（4分）我所做的事本来就不合法令，我比不上执法的官吏啊，正在紧急的时候，我难道能考虑这些吗？（注意“固”“胜”“方”“计”的翻译。）</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4210F19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14.（3分）①为吴恭父送行，抒发了依依不舍之意；②赞誉吴恭父的能力品行，表达了惺惺相惜之心；③感叹时势艰难，宣泄了有能之士难以为用的郁愤之情。（每个要点1分。）</w:t>
      </w:r>
    </w:p>
    <w:p w14:paraId="37A83AA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（四）阅读Ⅳ（9分）</w:t>
      </w:r>
    </w:p>
    <w:p w14:paraId="4B2ABC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15.（3分）B（“不能细微感知春光流逝、花开花谢的变化”错。）</w:t>
      </w:r>
    </w:p>
    <w:p w14:paraId="6E4E832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16.（6分）①人的心境会随着时光流逝而发生变化；②人对事物的认知具有主观性；③人应当节制物欲，生活适度。（每点2分，意思对即可。如有其他答案，只要言之成理，可酌情给分。）</w:t>
      </w:r>
    </w:p>
    <w:p w14:paraId="2BD456A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（五）名篇名句默写（6分）</w:t>
      </w:r>
    </w:p>
    <w:p w14:paraId="5CCF3D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17.（6分）⑴①鸿雁长飞光不度  ②鱼龙潜跃水成文  ⑵③吾尝终日而思矣  ④不如须臾之所学也  ⑶⑤可使有勇  ⑥且知方也  （每句1分，有错则该句不得分。）</w:t>
      </w:r>
      <w:r>
        <w:rPr>
          <w:rFonts w:hint="eastAsia" w:ascii="宋体" w:hAnsi="宋体" w:eastAsia="宋体" w:cs="宋体"/>
          <w:i w:val="0"/>
          <w:iCs w:val="0"/>
          <w:caps w:val="0"/>
          <w:color w:val="FFFFFF"/>
          <w:spacing w:val="8"/>
          <w:sz w:val="21"/>
          <w:szCs w:val="21"/>
          <w:bdr w:val="none" w:color="auto" w:sz="0" w:space="0"/>
          <w:shd w:val="clear" w:fill="FFFFFF"/>
        </w:rPr>
        <w:t>超然客公众号</w:t>
      </w:r>
    </w:p>
    <w:p w14:paraId="747957C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二、语言文字运用(20分)</w:t>
      </w:r>
    </w:p>
    <w:p w14:paraId="7176D2C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18.（3分）“换”改为“幻”；“住”改为“驻/伫”；“暇”改为“遐”。</w:t>
      </w:r>
    </w:p>
    <w:p w14:paraId="1A2EED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19.（3分）B</w:t>
      </w:r>
    </w:p>
    <w:p w14:paraId="1D9AD5B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20.（4分）① 古人通过敏锐的观察 ③ 其形态已蕴含云气流动的气象</w:t>
      </w:r>
    </w:p>
    <w:p w14:paraId="2B28FEB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21.（4分）甲处：冒号，提示下文。（2分）乙处：分号，表示前后两部分之间是并列关系。（2分）</w:t>
      </w:r>
    </w:p>
    <w:p w14:paraId="25BF44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22.（6分）①云纹在中国传统文化中象征吉祥如意，寄寓着对奥运成功举办的美好祝愿；②云纹流动的样态象征着运动活力与奥运精神的传递发扬；③云纹汇聚的布局体现了世界各国人民齐聚盛会的团结、和谐、共融。（每点2分，意思对即可。如有其他答案，只要言之成理，可酌情给分。）</w:t>
      </w:r>
    </w:p>
    <w:p w14:paraId="1760883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三、写作（60分）</w:t>
      </w:r>
    </w:p>
    <w:p w14:paraId="7BB5B32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23.（60分）参照高考评分标准。</w:t>
      </w:r>
    </w:p>
    <w:p w14:paraId="5D7289D4">
      <w:pPr>
        <w:keepNext w:val="0"/>
        <w:keepLines w:val="0"/>
        <w:pageBreakBefore w:val="0"/>
        <w:kinsoku/>
        <w:wordWrap/>
        <w:overflowPunct/>
        <w:topLinePunct w:val="0"/>
        <w:autoSpaceDE/>
        <w:autoSpaceDN/>
        <w:bidi w:val="0"/>
        <w:adjustRightInd w:val="0"/>
        <w:snapToGrid w:val="0"/>
        <w:spacing w:line="240" w:lineRule="auto"/>
        <w:textAlignment w:val="auto"/>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7775BD"/>
    <w:rsid w:val="237775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1</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2025-11-21T01:33:00Z</dcterms:created>
  <dc:creator>李琴</dc:creator>
  <cp:lastModifiedBy>李琴</cp:lastModifiedBy>
  <dcterms:modified xsi:type="dcterms:W3CDTF">2025-11-21T01:41:00Z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B2A82CD13799414B9B9342E967B6AEAE_11</vt:lpwstr>
  </property>
  <property fmtid="{D5CDD505-2E9C-101B-9397-08002B2CF9AE}" pid="4" name="KSOTemplateDocerSaveRecord">
    <vt:lpwstr>eyJoZGlkIjoiODM2YjM3MWQ1YmY5ZDlmYTYyYjQ1YTQzNGVlNTMyNzAiLCJ1c2VySWQiOiI0NTY5NTk1ODEifQ==</vt:lpwstr>
  </property>
</Properties>
</file>